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A/418/2011 vom 22. März 2011</w:t>
      </w:r>
    </w:p>
    <w:p>
      <w:r>
        <w:t>GE Cour de justice, 2011-03-22, FR</w:t>
      </w:r>
    </w:p>
    <w:p>
      <w:r>
        <w:rPr>
          <w:b/>
        </w:rPr>
        <w:t xml:space="preserve">Quelle: </w:t>
      </w:r>
      <w:r>
        <w:t>https://mcp.opencaselaw.ch/entscheid/ge_gerichte_A_418_2011</w:t>
      </w:r>
    </w:p>
    <w:p>
      <w:r>
        <w:t>FR: GE_GERICHTE A/418/2011 du 22 mars 2011</w:t>
      </w:r>
    </w:p>
    <w:p>
      <w:r>
        <w:t>IT: GE_GERICHTE A/418/2011 del 22 marzo 2011</w:t>
      </w:r>
    </w:p>
    <w:p>
      <w:pPr>
        <w:pStyle w:val="Heading2"/>
      </w:pPr>
      <w:r>
        <w:t>Volltext</w:t>
      </w:r>
    </w:p>
    <w:p>
      <w:r>
        <w:t>Genève Cour de justice (Cour de droit public) Chambre des assurances sociales 22.03.2011 A/418/2011</w:t>
      </w:r>
    </w:p>
    <w:p>
      <w:r>
        <w:t>A/418/2011 ATAS/285/2011 du 22.03.2011 ( CHOMAG ) , IRRECEVABLE RÉPUBLIQUE ET CANTON DE GENÈVE POUVOIR JUDICIAIRE A/418/2011 ATAS/285/2011 COUR DE JUSTICE Chambre des assurances sociales Arrêt du 22 mars 2011 1 ère Chambre En la cause Monsieur A_________, domicilié au LIGNON recourant contre OFFICE CANTONAL DE L'EMPLOI, Service juridique, sis Glacis-de-Rive 6, 1211 Genève 3 intimé Attendu en fait que par décision du 23 décembre 2010, confirmée sur opposition le 17 janvier 2011, le groupe des décisions de l'OFFICE CANTONAL DE L'EMPLOI a prononcé à l'encontre de Monsieur A_________ une suspension dans l'exercice de son droit à l'indemnité d'une durée de 31 jours, au motif qu'il avait refusé le poste à lui assigné par l'Office régional de placement auprès de l'entreprise X_________ ; Que par pli du 9 février 2011, l'assuré a transmis à la Chambre de céans la décision sur opposition, sans autre indication ; Que par courrier du 15 février 2011, le greffe de la Chambre de céans lui a accordé un délai au 2 mars 2011 pour qu'il lui fasse parvenir un acte de recours répondant aux exigences de l'art. 89B de la loi de procédure administrative, faute de quoi le recours serait déclaré irrecevable ; Que l'assuré ne s'est pas manifesté ; Considérant en droit que conformément à l'art. 134 al. 1 let. a ch. 8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selon l'art. 89B de la loi sur la procédure administrative, du 12 septembre 1985 (LPA ; RS E 5 10), l'acte de recours, pour être valable, doit contenir des conclusions, ainsi qu'un exposé succinct des faits et motifs à l'encontre de la décision attaquée ; Qu'à cet égard, le pli reçu par la Chambre de céans le 9 février 2011 ne satisfait manifestement pas à ces exigences ; Que si la lettre ou le mémoire n'est pas conforme, le tribunal impartit un délai convenable à son auteur pour le compléter, en indiquant qu'en cas d'inobservations, la demande ou le recours est écarté ; Qu'en l'occurrence, un délai de quinze jours a été fixé à l'assuré ; Que force est de constater qu'il ne s'est pas manifesté dans le délai imparti ; Qu'il convient par conséquent de déclarer le recours irrecevable ; PAR CES MOTIFS, LA CHAMBRE DES ASSURANCES SOCIALES : Déclare le recours irrecevable.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