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A/4175/2017 vom 30. November 2017</w:t>
      </w:r>
    </w:p>
    <w:p>
      <w:r>
        <w:t>GE Cour de justice, 2017-11-30, FR</w:t>
      </w:r>
    </w:p>
    <w:p>
      <w:r>
        <w:rPr>
          <w:b/>
        </w:rPr>
        <w:t xml:space="preserve">Quelle: </w:t>
      </w:r>
      <w:r>
        <w:t>https://mcp.opencaselaw.ch/entscheid/ge_gerichte_A_4175_2017</w:t>
      </w:r>
    </w:p>
    <w:p>
      <w:r>
        <w:t>FR: GE_GERICHTE A/4175/2017 du 30 novembre 2017</w:t>
      </w:r>
    </w:p>
    <w:p>
      <w:r>
        <w:t>IT: GE_GERICHTE A/4175/2017 del 30 novembre 2017</w:t>
      </w:r>
    </w:p>
    <w:p>
      <w:pPr>
        <w:pStyle w:val="Heading2"/>
      </w:pPr>
      <w:r>
        <w:t>Regeste</w:t>
      </w:r>
    </w:p>
    <w:p>
      <w:r>
        <w:t>Manifestement irrecevable | LPA.72</w:t>
      </w:r>
    </w:p>
    <w:p>
      <w:pPr>
        <w:pStyle w:val="Heading2"/>
      </w:pPr>
      <w:r>
        <w:t>Erwägungen</w:t>
      </w:r>
    </w:p>
    <w:p>
      <w:r>
        <w:rPr>
          <w:b/>
        </w:rPr>
        <w:t>E. 18</w:t>
      </w:r>
    </w:p>
    <w:p>
      <w:r>
        <w:t>octobre 2017 et formée par A______ dans le cadre de la poursuite n° 16 xxxx28 L. Siégeant : Madame Nathalie RAPP, présidente; Messieurs Georges ZUFFEREY et Denis KELLER,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