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A/4147/2011 vom 24. Januar 2012</w:t>
      </w:r>
    </w:p>
    <w:p>
      <w:r>
        <w:t>GE Cour de justice, 2012-01-24, FR</w:t>
      </w:r>
    </w:p>
    <w:p>
      <w:r>
        <w:rPr>
          <w:b/>
        </w:rPr>
        <w:t xml:space="preserve">Quelle: </w:t>
      </w:r>
      <w:r>
        <w:t>https://mcp.opencaselaw.ch/entscheid/ge_gerichte_A_4147_2011</w:t>
      </w:r>
    </w:p>
    <w:p>
      <w:r>
        <w:t>FR: GE_GERICHTE A/4147/2011 du 24 janvier 2012</w:t>
      </w:r>
    </w:p>
    <w:p>
      <w:r>
        <w:t>IT: GE_GERICHTE A/4147/2011 del 24 gennaio 2012</w:t>
      </w:r>
    </w:p>
    <w:p>
      <w:pPr>
        <w:pStyle w:val="Heading2"/>
      </w:pPr>
      <w:r>
        <w:t>Volltext</w:t>
      </w:r>
    </w:p>
    <w:p>
      <w:r>
        <w:t>Genève Cour de justice (Cour de droit public) Chambre des assurances sociales 24.01.2012 A/4147/2011</w:t>
      </w:r>
    </w:p>
    <w:p>
      <w:r>
        <w:t>A/4147/2011 ATAS/42/2012 du 24.01.2012 ( PC ) , SANS OBJET RÉPUBLIQUE ET CANTON DE GENÈVE POUVOIR JUDICIAIRE A/4147/2011 ATAS/42/2012 COUR DE JUSTICE Chambre des assurances sociales Arrêt du 24 janvier 2012 2ème Chambre En la cause Monsieur I__________, domicilié à Carouge GE, représenté par le Service des Affaires sociales de la VILLE DE CAROUGE recourant contre SERVICE DES PRESTATIONS COMPLEMENTAIRES, sis route de Chêne 54, 1208 Genève intimé ATTENDU EN FAIT Que par décision sur opposition du 8 novembre 2011, le SERVICE DES PRESTATIONS COMPLEMENTAIRES (SPC) admet partiellement l'opposition, réduit le montant retenu à titre de gain potentiel, compte tenu du rapport de dépendance qui lie M. I__________ (le recourant) à son épouse, laquelle peut toutefois exercer une activité à temps partiel; Que dans son recours du 5 décembre 2011, le recourant, par l'intermédiaire du Service des Affaires sociales de la Ville de Carouge, relève que la décision sur opposition du SPC réduit le gain potentiel pris en compte pour Madame I__________ de 50%, mais ne le supprime pas, alors que la présence permanente de l'épouse du recourant est nécessaire auprès de ce dernier selon les rapports médicaux joints au recours, et qu'avant l'arrivée de son épouse en Suisse, le recourant était pris en charge par son frère et l'épouse de ce dernier; Qu’un délai a été fixé au SPC au 10 janvier 2012 pour répondre et déposer son dossier; Que par pli du 9 janvier 2012, le SPC informe la Cour de céans avoir reconsidéré sa décision, estimant, après examen attentif du cas, que les arguments développés par le recourant et la situation personnelle de son épouse justifient une suppression du gain potentiel dès le 1 er juillet 2011, soit dès son introduction.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Prend acte de la décision rendue par l’intimé le 9 janvier 2012.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