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A/4109/2021 vom 19. Juli 2022</w:t>
      </w:r>
    </w:p>
    <w:p>
      <w:r>
        <w:t>GE Cour de justice, 2022-07-19, FR</w:t>
      </w:r>
    </w:p>
    <w:p>
      <w:r>
        <w:rPr>
          <w:b/>
        </w:rPr>
        <w:t xml:space="preserve">Quelle: </w:t>
      </w:r>
      <w:r>
        <w:t>https://mcp.opencaselaw.ch/entscheid/ge_gerichte_A_4109_2021</w:t>
      </w:r>
    </w:p>
    <w:p>
      <w:r>
        <w:t>FR: GE_GERICHTE A/4109/2021 du 19 juillet 2022</w:t>
      </w:r>
    </w:p>
    <w:p>
      <w:r>
        <w:t>IT: GE_GERICHTE A/4109/2021 del 19 luglio 2022</w:t>
      </w:r>
    </w:p>
    <w:p>
      <w:pPr>
        <w:pStyle w:val="Heading2"/>
      </w:pPr>
      <w:r>
        <w:t>Erwägungen</w:t>
      </w:r>
    </w:p>
    <w:p>
      <w:r>
        <w:rPr>
          <w:b/>
        </w:rPr>
        <w:t>E. 2</w:t>
      </w:r>
    </w:p>
    <w:p>
      <w:r>
        <w:t>Interjeté dans la forme et le délai – de trente jours – prévus par la loi, l'acte de recours est recevable (art. 56 ss LPGA et 62 ss de la loi sur la procédure administrative du 12 septembre 1985 [LPA - E 5 10]).![endif]&gt;![if&gt;</w:t>
      </w:r>
    </w:p>
    <w:p>
      <w:r>
        <w:rPr>
          <w:b/>
        </w:rPr>
        <w:t>E. 3</w:t>
      </w:r>
    </w:p>
    <w:p>
      <w:r>
        <w:t>Le litige porte sur le bien-fondé, subsidiairement la durée, de la suspension du droit du recourant à l'indemnité de chômage en raison d'un nombre de RPE entre début février et début mai 2021, avant l'inscription à l'assurance-chômage le 10 mai 2021, considéré comme insuffisant par l'intimé.![endif]&gt;![if&gt;</w:t>
      </w:r>
    </w:p>
    <w:p>
      <w:r>
        <w:rPr>
          <w:b/>
        </w:rPr>
        <w:t>E. 4</w:t>
      </w:r>
    </w:p>
    <w:p>
      <w:r>
        <w:t>![endif]&gt;![if&gt;</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g).![endif]&gt;![if&gt;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 ère phr.). Il est précisé qu'à teneur de l'art. 16 al. 1 LACI intitulé " travail convenable ", en règle générale, l'assuré doit accepter immédiatement tout travail en vue de diminuer le dommage.</w:t>
      </w:r>
    </w:p>
    <w:p>
      <w:r>
        <w:rPr>
          <w:b/>
        </w:rPr>
        <w:t>E. 4.2</w:t>
      </w:r>
    </w:p>
    <w:p>
      <w:r>
        <w:t>La violation des obligations que l'art. 17 LACI impose à l'assuré expose ce dernier à une suspension de son droit à l'indemnité.![endif]&gt;![if&gt; En effet, aux termes de l'art. 30 al. 1 let. c LACI, le droit de l'assuré à l'indemnité est suspendu entre autres lorsqu'il est établi que celui-ci ne fait pas tout ce qu'on peut raisonnablement exiger de lui pour trouver un travail convenable. Conformément à l'art. 30 al. 2 LACI, l'autorité cantonale prononce les suspensions notamment au sens de l'al. 1 let. c et d.</w:t>
      </w:r>
    </w:p>
    <w:p>
      <w:r>
        <w:rPr>
          <w:b/>
        </w:rPr>
        <w:t>E. 4.3</w:t>
      </w:r>
    </w:p>
    <w:p>
      <w:r>
        <w:t>Sous l'angle plus précisément de l'art. 30 al. 1 let. c LACI, l'art. 26 al. 1 OACI, intitulé " recherches personnelles de l'assuré pour trouver du travail ", prévoit que l'assuré doit cibler ses recherches d'emploi - RPE -, en règle générale selon les méthodes de postulation ordinaires.![endif]&gt;![if&gt;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aussi Bulletin LACI IC B314).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 délai de congé, ni un avertissement (cf. ATF 124 V 225 consid. 5b; arrêts du Tribunal fédéral C 144/05 du 1 er décembre 2005 consid. 5.2.1 et C 199/05 du 29 septembre 2005 consid. 2.2). Pour trancher le point de savoir si l’assuré a fait des efforts suffisants pour trouver un travail convenable, il faut tenir compte aussi bien de la quantité que de la qualité de ses recherches (ATF 124 V 225 consid. 4a et l’arrêt cité; arrêt du Tribunal fédéral C 77/06 du 6 mars 2007 consid. 3.1).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consid. 6; arrêt du Tribunal fédéral C 258/06 du 6 février 2007 consid. 2.2). On ne peut cependant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8C_192/2016 du 22 septembre 2016 consid. 3.2, 8C_589/2009 du 28 juin 2010 consid. 3.2 et C 176/05 du 28 août 2006 consid. 2.2; Boris RUBIN, Commentaire, n. 26 ad. art. 17 LACI).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6/05 du 6 mars 2006). L'activation de réseau ne cadre pas avec les exigences de l'art. 26 al. 1 LACI (Boris RUBIN, Commentaire, n. 26 ad art. 17 LACI) et n’est donc pas assimilée à une recherche d’emploi (Boris RUBIN, La suspension du droit à l’indemnité de chômage, in DTA 2017 p. 1).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(arrêt du Tribunal fédéral C 77/06 précité consid. 3.1; Boris RUBIN, Assurance-chômage, Droit fédéral, Survol des mesures cantonales, Procédure, 2 ème éd., 2006, p. 391 et 393).</w:t>
      </w:r>
    </w:p>
    <w:p>
      <w:r>
        <w:rPr>
          <w:b/>
        </w:rPr>
        <w:t>E. 4.4</w:t>
      </w:r>
    </w:p>
    <w:p>
      <w:r>
        <w:t>Aux termes de l'art. 30 LACI,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(al. 3). Le conseil fédéral peut prescrire une durée minimale pour la suspension (al. 3bis).![endif]&gt;![if&gt;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ATAS/1037/2021 du 7 octobre 2021 consid. 7d; Bulletin LACI IC, D64; aussi arrêts du Tribunal fédéral 8C_487/2007 du 23 novembre 2007 et C 23/07 du 2 mai 2007; Boris RUBIN, Commentaire, n. 105 ad art. 30 LACI). En tant qu'autorité de surveillance, le SECO a adopté un barème (indicatif) – le Bulletin LACI IC –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Selon la jurisprudence du Tribunal fédéral, l'art. 45 al. 3 OACI pose une règle dont l'administration et le juge des assurances peuvent s'écarter lorsque des circonstances particulières le justifient. Dans ce sens, leur pouvoir d'appréciation n'est pas limité par la durée minimum de suspension fixée par cette disposition pour les cas de faute grave (ATF 130 V 125 ; Bulletin LACI IC, D73).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4.5</w:t>
      </w:r>
    </w:p>
    <w:p>
      <w:r>
        <w:t>À teneur du Bulletin LACI IC, concernant des "recherches insuffisantes pendant le délai de congé", la suspension est, pendant un délai de congé d’un mois, de 3 à 4 jours, pendant un délai de congé de deux mois, de 6 à 8 jours, et pendant un délai de trois mois et plus, de 9 à 12 jours, la faute étant qualifiée de légère pour ces trois hypothèses (D79 / 1A).![endif]&gt;![if&gt;</w:t>
      </w:r>
    </w:p>
    <w:p>
      <w:r>
        <w:rPr>
          <w:b/>
        </w:rPr>
        <w:t>E. 4.6</w:t>
      </w:r>
    </w:p>
    <w:p>
      <w:r>
        <w:t>Selon le Tribunal fédéral,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Ainsi, pour reprendre un exemple cité par la juridiction cantonale,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1 et 8 jours) afin de tenir compte des circonstances du cas d'espèce (ATF 139 V 524 consid. 4.2; arrêt du Tribunal fédéral 8C_708/2019 du 10 janvier 2020 consid. 4.1 et 6.2; aussi arrêt du Tribunal fédéral 8C_750/2021 du 20 mai 2022 consid. 4.2 et 4.3).![endif]&gt;![if&gt;</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 assurances sociales, un principe selon lequel l’administration ou le juge devrait statuer, dans le doute, en faveur de l’assuré (ATF 126 V 322 consid. 5a).![endif]&gt;![if&gt;</w:t>
      </w:r>
    </w:p>
    <w:p>
      <w:r>
        <w:rPr>
          <w:b/>
        </w:rPr>
        <w:t>E. 6</w:t>
      </w:r>
    </w:p>
    <w:p>
      <w:r>
        <w:t>![endif]&gt;![if&gt;</w:t>
      </w:r>
    </w:p>
    <w:p>
      <w:r>
        <w:rPr>
          <w:b/>
        </w:rPr>
        <w:t>E. 6.1</w:t>
      </w:r>
    </w:p>
    <w:p>
      <w:r>
        <w:t>En l'espèce, dans son opposition et son recours, l'assuré allègue ce qui suit. Son contrat de travail de durée déterminée s'est terminé le 7 mai 2021 et il a demandé des prestations de l'assurance-chômage à partir du 10 mai suivant. Depuis 2016, il avait été bénéficiaire à plusieurs reprises de ladite assurance et il était donc parfaitement au courant de son obligation de rechercher un emploi trois mois avant de demander des prestations. Par le passé, il avait toujours présenté trois à quatre RPE pour les mois précédant son inscription à l'assurance-chômage, soit environ le même nombre qu'avant le 10 mai 2021, et cela avait été jugé amplement suffisant par ses conseillers en personnel de l'office régional de placement (ci-après : l'ORP). Toujours selon les allégations de l'intéressé, celui-ci s'est informé auprès de l'ORP pendant la durée de son contrat de travail de durée déterminée qui s'est terminé le 7 mai 2021, afin de savoir s'il y avait un nombre minimal de recherches d'emploi à effectuer, et la personne à l'accueil lui a répondu qu'elle ne pouvait rien dire à ce sujet et que ce serait à son conseiller en personnel de juger.![endif]&gt;![if&gt; De ce qui précède, le recourant déduit ne pas avoir commis de manquements à l'égard de l'assurance-chômage. En effet, d'après son argumentation, il s'est informé auprès de l'autorité compétente, qui avait un devoir d'information à son égard (art. 19a OACI et 27 LPGA); n'ayant obtenu aucune information précise, malgré sa demande expresse, il s'est fondé sur ses précédentes expériences, qui avaient révélé que trois à quatre recherches d'emploi par mois (opposition) ou une à sept (recours) "pour la période de pré-inscription" étaient suffisantes. Au surplus, selon l'intéressé, son droit d'être entendu a été violé, d'une part, par le fait que le courriel de l'OCE du 24 août 2021 évoquait un potentiel manquement par des RPE "manquantes" alors que c'étaient des recherches "insuffisantes" qui lui ont finalement été reprochées, d'autre part, par le fait que la décision "de sanction" – initiale – du 26 août 2021 n'était pas suffisamment motivée, car n'indiquant pas clairement la faute qu'il aurait commise ni le comportement qu'il aurait dû adopter.</w:t>
      </w:r>
    </w:p>
    <w:p>
      <w:r>
        <w:rPr>
          <w:b/>
        </w:rPr>
        <w:t>E. 6.2</w:t>
      </w:r>
    </w:p>
    <w:p>
      <w:r>
        <w:t>![endif]&gt;![if&gt;</w:t>
      </w:r>
    </w:p>
    <w:p>
      <w:r>
        <w:rPr>
          <w:b/>
        </w:rPr>
        <w:t>E. 6.2.1</w:t>
      </w:r>
    </w:p>
    <w:p>
      <w:r>
        <w:t>Tout d'abord, concernant la question du droit d'être entendu avant le prononcé de la sanction par la décision initiale, la jurisprudence a déduit du droit d'être entendu (art. 29 al. 2 de la Constitution fédérale de la Confédération suisse, du 18 avril 1999 [Cst. - RS 101]), notamment, le droit pour les parties de s'expliquer avant qu'une décision ne soit prise à leur détriment, celui de fournir des preuves quant aux faits de nature à influer sur le sort de la décision, celui d'obtenir qu'il soit donné suite aux offres de preuves pertinentes, celui d'avoir accès au dossier et celui de participer à l'administration des preuves, d'en prendre connaissance et de se déterminer à leur propos. En tant que droit de participation, le droit d'être entendu englobe tous les droits qui doivent être attribués aux parties pour qu'elles puissent faire valoir efficacement leur point de vue dans une procédure (ATF 141 V 557 consid. 3.1; ATF 132 V 368 consid. 3.1; ATF 132 II 485 consid. 3.2; arrêt du Tribunal fédéral 9C_372/2018 du 29 octobre 2018 consid. 5.1).![endif]&gt;![if&gt; En l'occurrence, par courriel du 24 août 2021, l'intimé a imparti au recourant, dans le cadre de "[son] droit d'être entendu", un délai pour se déterminer au sujet des "recherches d'emploi manquantes avant le chômage au mois de avril 2021", par des observations écrites et tous justificatifs dont il disposerait "en rapport avec le manquement qui lui [était] reproché". On ne voit toutefois pas en quoi le sens de RPE "manquantes" serait ici différent de celui de RPE "insuffisantes" (décision du 26 août 2021), ces deux termes apparaissant, dans le contexte en cause, avoir la même signification, à savoir un nombre insuffisant de RPE avant le chômage. Certes, il semble que l'intéressé, qui n'est pas de langue maternelle française mais a indiqué le 17 avril 2019 à l'intention de l'ORP maîtriser "très bien" cette langue à l'oral et à l'écrit, a mal compris la question sur laquelle portait son droit d'être entendu d'après le courriel de l'office du 24 août 2021, puisqu'il a répondu, par courriel du lendemain : "Comme convenu lors de notre conversation téléphonique de tout à l'heure, je vous envoie ce message pour confirmer que j'ai toujours envoyé les preuves de recherches d'emploi à l'ORP en respectant les délais, y compris pour le mois d'avril 2021". Cependant, il ressortait clairement de la question de l'OCE que le reproche ne portait pas sur un problème de délai de remise de formulaires RPE, mais sur celui d'un manque de recherches d'emploi en tant que tel, durant la période considérée. Pour le reste, la petite imprécision consistant en la mention du mois d'avril 2021 comme début du chômage, alors que c'était le 7 ou 8 mai 2021, n'a pas fait l'objet d'un éventuel grief de la part de l'assuré et ne lui a en tout état de cause pas porté préjudice.</w:t>
      </w:r>
    </w:p>
    <w:p>
      <w:r>
        <w:rPr>
          <w:b/>
        </w:rPr>
        <w:t>E. 6.2.2</w:t>
      </w:r>
    </w:p>
    <w:p>
      <w:r>
        <w:t>Pour ce qui est du grief de motivation insuffisante de la décision – initiale – du 26 août 2021 avec référence à l'art. 49 al. 2 (recte: 3) LPGA, le droit d'être entendu, garanti par l'art. 29 al. 2 Cst., implique notamment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ATF 139 IV 179 consid. 2.2; ATF 138 I 232 consid. 5.1;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ATF 134 I 83 consid. 4.1 et les arrêts cités).![endif]&gt;![if&gt; S'agissant plus particulièrement de l'art. 49 al. 3 LPGA, qui découle de la garantie constitutionnelle de l'art. 29 al. 2 Cst., l’assureur doit mentionner, au moins brièvement, les éléments de fait pertinents, les dispositions légales applicables et les motifs qui le conduisent à rendre sa décision. Un renvoi général aux pièces du dossier et à la loi ne satisfait pas à l’obligation de motiver. La densité de l’exigence de motiver est fonction des circonstances. En principe, le devoir de motiver est d’autant plus élevé que la décision a des effets importants sur les droits de l’assuré. Le devoir de motiver est moindre lorsque la voie de l’opposition est ouverte, puisque cette procédure a justement pour fonction de compléter l’exercice du droit d’être entendu de l’assuré (également art.42 LPGA; Valérie DÉFAGO GAUDIN, in Commentaire romand, LPGA, 2018, n. 35 s. ad art. 49 LPGA et les référence citées). Dans le cas présent, la décision du 26 août 2021 énonce, certes de manière succincte, le reproche fait à l'assuré, les obligations qui incombaient à celui-ci avant le début du chômage, ainsi que le barème de la sanction, de sorte qu'elle apparaît suffisamment compréhensible et motivée dans les présentes circonstances. Du reste, l'intéressé apparaît avoir bien compris la motivation de cette décision, puisque, déjà dans son opposition, il a énoncé des griefs pertinents à son encontre, y compris concernant le nombre de RPE qu'il aurait dû effectuer par mois.</w:t>
      </w:r>
    </w:p>
    <w:p>
      <w:r>
        <w:rPr>
          <w:b/>
        </w:rPr>
        <w:t>E. 6.2.3</w:t>
      </w:r>
    </w:p>
    <w:p>
      <w:r>
        <w:t>Les griefs de nature formelle, afférents au droit d'être entendu du recourant, sont donc écartés.![endif]&gt;![if&gt;</w:t>
      </w:r>
    </w:p>
    <w:p>
      <w:r>
        <w:rPr>
          <w:b/>
        </w:rPr>
        <w:t>E. 6.3</w:t>
      </w:r>
    </w:p>
    <w:p>
      <w:r>
        <w:t>![endif]&gt;![if&gt;</w:t>
      </w:r>
    </w:p>
    <w:p>
      <w:r>
        <w:rPr>
          <w:b/>
        </w:rPr>
        <w:t>E. 6.3.1</w:t>
      </w:r>
    </w:p>
    <w:p>
      <w:r>
        <w:t>Concernant ensuite le droit de fond, les trois à quatre RPE mensuelles effectuées par le recourant pendant le délai de congé de trois mois avant le début du chômage – durée que l'assuré n'a pas contestée –, c'est-à-dire entre début février et fin avril, voire début mai 2021, étaient indiscutablement insuffisantes, ce que l'intéressé devait savoir.![endif]&gt;![if&gt; En effet, compte tenu de la jurisprudence précitée, ainsi que des informations données par le site internet de l'intimé de manière facilement accessible (https://www.ge.ch/inscrire-au-chomage), un nombre de huit RPE par mois – nombre inférieur aux dix à douze recherches mentionnées par la jurisprudence – est exigible de la part des assurés avant leur inscription à l'assurance-chômage (cf. à ce sujet notamment ATAS/45/2022 du 24 janvier 2022 consid. 8.2). À teneur de cette page internet (https://www.ge.ch/inscrire-au-chomage) – consulté le 11 juillet 2022 –, "si vous souhaitez faire une demande d'indemnités de chômage, vous devez : [ ] - Rechercher un emploi dès que vous savez que vous allez faire appel aux prestations du chômage. Effectuez plusieurs recherches par semaine, soit au minimum 8 par mois. Répondez aux offres d'emploi qui font appel à vos compétences, également en dehors de votre profession. Inscrivez vos preuves de recherche d'emploi sur le formulaire « Preuves des recherches personnelles effectuées en vue de trouver un emploi »". Au surplus, dans la lettre de l'ORP du 15 septembre 2020 faisant part à l'assuré de l'annulation de son dossier le 14 août 2020, il était précisé: "Par ailleurs, en cas de réinscription à l'ORP, il vous sera demandé des preuves de recherches d'emploi (plusieurs par semaine) portant, en principe, sur les trois derniers mois avant votre retour au chômage". À cet égard, le recourant n'avait, contrairement à ce qu'il prétend, aucun motif de douter de la validité de cette information. Cette dernière ne précisait pas le nombre minimal exact de RPE à effectuer pendant le délai de congé, mais imposait à son destinataire, dans l'hypothèse d'une fin d'un contrat de travail et en cas d'un éventuel doute quant audit nombre minimal, de se renseigner auprès de l'autorité compétente, par exemple via son site internet.</w:t>
      </w:r>
    </w:p>
    <w:p>
      <w:r>
        <w:rPr>
          <w:b/>
        </w:rPr>
        <w:t>E. 6.3.2</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En vertu de l'art. 19a OACI (abrogé avec effet dès le 1 er juillet 2021), les organes d’exécution mentionnés à l’art. 76 al. 1 let. a à d LACI – ici l'OCE – renseignent les assurés sur leurs droits et obligations, notamment sur la procédure d’inscription et leur obligation de prévenir et d’abréger le chômage (al. 1). Les autorités cantonales – ici l'office – et les offices régionaux de placement (ORP) renseignent les assurés sur leurs droits et obligations entrant dans les domaines d’activité spécifiques (art. 85 et 85b LACI; al. 3). Selon la jurisprudence,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 et les références). De manière générale, on doit également exiger de l'assuré un minimum d'attention, de réflexion et de bon sens (arrêt du Tribunal fédéral 9C_1005/2008 du 5 mars 2009 consid. 3.2.2;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arrêt du Tribunal fédéral 8C_601/2009 du 31 mai 2010 consid. 4.1).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précité consid. 4.1).</w:t>
      </w:r>
    </w:p>
    <w:p>
      <w:r>
        <w:rPr>
          <w:b/>
        </w:rPr>
        <w:t>E. 6.3.3</w:t>
      </w:r>
    </w:p>
    <w:p>
      <w:r>
        <w:t>En l'occurrence, un simple appel téléphonique à une personne à l'accueil de l'intimé, qui a répondu au recourant qu'elle ne pouvait rien dire et que ce serait à son conseiller en personnel de juger, ne saurait en aucune façon constituer une situation dans laquelle l'office aurait dû prendre conscience que l'intéressé adoptait un comportement qui pourrait le cas échéant lui être dommageable et pour lequel il devrait être mis en garde. Si le recourant avait un doute quant au nombre minimal de RPE à effectuer avant le début du chômage, il ne pouvait pas se contenter de la réponse de la personne de l'accueil selon laquelle elle ne pouvait rien dire à ce sujet et que ce serait à son conseiller en personnel de juger; il lui incombait au contraire de chercher à parler ou communiquer par écrit avec une collaboratrice ou un collaborateur compétent pour répondre à sa question. Dans ces circonstances, il n'y a eu aucune violation du devoir d'information de l'office découlant de l'art. 27 LPGA et de l'ancien art. 19a OACI à l'égard de l'intéressé quant à l'obligation de celui-ci d'effectuer au moins huit RPE par mois durant le délai de congé, avant son inscription à l'assurance-chômage. Par ailleurs, l'allégation du recourant selon laquelle le nombre de ses RPE avant chômage avait été jugé amplement suffisant par ses conseillers en personnel dans le cadre des deux premières périodes d'inscription à l'assurance-chômage (débuts les 17 avril 2019 et 8 mai 2020) est imprécise et ne repose sur aucun quelconque élément de fait ou même indice qui permettrait éventuellement de penser qu'il y aurait eu un renseignement erroné de la part desdits conseillers en personnel en matière de RPE avant l'inscription à l'assurance-chômage. Au demeurant, le journal "PV – Entretiens de conseil" tenu par l'ORP ne montre pas un tel éventuel renseignement de la part d'une conseillère ou d'un conseiller en personnel en 2019 ou 2020; il est noté par une conseillère en personnel le 25 avril 2019 : "RPE avant chômage : en a effectué mais doit me les remettre (janv-fév-mars) d'ici le 5.05 avec les RPE d'avril (8)"; aucune suite n'est indiquée dans ce journal par rapport à cette exigence. Pour le reste, aucune règle juridique ni aucun principe ne permettent à un justiciable de se prévaloir de l'absence de sanction passée pour d'anciens manquements pour considérer qu'il ne pourrait plus ultérieurement être sanctionné en raison de ces mêmes manquements. L'assuré ne saurait ainsi invoquer le principe de la bonne foi qui, découlant directement de l'art. 9 Cst. et valant pour l'ensemble de l'activité étatique,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Enfin, il ne ressort pas du dossier que la conseillère en personnel de l'assuré à partir de mai 2021 aurait validé les RPE effectuées par celui-ci durant le délai de congé, avant son inscription à l'assurance-chômage le 10 mai 2021. En revanche, à teneur du journal "PV – Entretiens de conseil" tenu par l'ORP, ladite conseillère a noté le 24 juin 2021 : "RPE de mai en ordre". Or, les RPE du recourant en mai 2021 ont été dans l'ensemble au nombre de dix, huit si l'on exclut les deux recherches accomplies entre le 1 er et 9 mai 2021, ce qui pouvait raisonnablement être considéré comme suffisant par la conseillère. Au demeurant, même si elle était établie, une éventuelle validation par la conseillère en personnel des RPE effectuées entre début février et début mai 2021 (durant le délai de congé) serait en tout état de cause sans aucune portée concrète et ne lierait aucunement l'OCE par rapport à une sanction à l'encontre de l'intéressé. En effet, une telle validation serait postérieure à la fin du délai de congé, et donc à la période litigieuse; elle ne saurait ainsi en aucun cas valoir un renseignement erroné de l'administration, faute pour l'assuré de s'être fondé sur cette prétendue assurance pour prendre des dispositions auxquelles il ne saurait renoncer sans subir de préjudice (à ce sujet, ATF 131 II 627 consid. 6.1 et les références citées). En définitive, l'assuré ne saurait se prévaloir de sa prétendue ignorance, durant les premiers mois de l'année 2021, de l'exigence minimale posée par l'OCE de huit RPE par mois à effectuer avant l'inscription de l'intéressé à l'assurance-chômage, ce d'autant qu'il est au bénéfice d'une formation élevée.</w:t>
      </w:r>
    </w:p>
    <w:p>
      <w:r>
        <w:rPr>
          <w:b/>
        </w:rPr>
        <w:t>E. 6.4</w:t>
      </w:r>
    </w:p>
    <w:p>
      <w:r>
        <w:t>Vu ce qui précède, est établi le principe d'une sanction, sous forme de suspension du droit du recourant à l'indemnité de chômage, pour le fait que celui-ci a effectué des RPE en nombre insuffisant durant le délai de congé de trois mois qui a précédé son inscription à l'assurance-chômage.</w:t>
      </w:r>
    </w:p>
    <w:p>
      <w:r>
        <w:rPr>
          <w:b/>
        </w:rPr>
        <w:t>E. 6.5</w:t>
      </w:r>
    </w:p>
    <w:p>
      <w:r>
        <w:t>Pour ce qui est de la quotité de cette sanction, le barème du SECO (Bulletin LACI IC, D79 / 1a) prévoit, pour des RPE insuffisantes durant un délai de congé de trois mois, une durée de suspension de 9 à 12 jours. En l'espèce, les RPE ont été en nombre largement insuffisant durant chacun des trois mois du délai de congé, et l'intéressé ne fait valoir aucune circonstance pertinente qui pourrait être éventuellement de nature à permettre une suspension d'une durée inférieure à 9 jours, le minimum selon le barème appliqué pour la sanction retenue ici à l'encontre de l'assuré.</w:t>
      </w:r>
    </w:p>
    <w:p>
      <w:r>
        <w:rPr>
          <w:b/>
        </w:rPr>
        <w:t>E. 6.6</w:t>
      </w:r>
    </w:p>
    <w:p>
      <w:r>
        <w:t>En conséquence, la décision sur opposition querellée est en tous points conforme au droit.</w:t>
      </w:r>
    </w:p>
    <w:p>
      <w:r>
        <w:rPr>
          <w:b/>
        </w:rPr>
        <w:t>E. 7</w:t>
      </w:r>
    </w:p>
    <w:p>
      <w:r>
        <w:t>Le recours sera, partant, rejeté.![endif]&gt;![if&gt;</w:t>
      </w:r>
    </w:p>
    <w:p>
      <w:r>
        <w:rPr>
          <w:b/>
        </w:rPr>
        <w:t>E. 8</w:t>
      </w:r>
    </w:p>
    <w:p>
      <w:r>
        <w:t>La procédure est gratuite (art. 89H al. 1 LPA et vu l'art.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