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A/4100/2009 vom 21. Januar 2010</w:t>
      </w:r>
    </w:p>
    <w:p>
      <w:r>
        <w:t>GE Cour de justice, 2010-01-21, FR</w:t>
      </w:r>
    </w:p>
    <w:p>
      <w:r>
        <w:rPr>
          <w:b/>
        </w:rPr>
        <w:t xml:space="preserve">Quelle: </w:t>
      </w:r>
      <w:r>
        <w:t>https://mcp.opencaselaw.ch/entscheid/ge_gerichte_A_4100_2009</w:t>
      </w:r>
    </w:p>
    <w:p>
      <w:r>
        <w:t>FR: GE_GERICHTE A/4100/2009 du 21 janvier 2010</w:t>
      </w:r>
    </w:p>
    <w:p>
      <w:r>
        <w:t>IT: GE_GERICHTE A/4100/2009 del 21 gennaio 2010</w:t>
      </w:r>
    </w:p>
    <w:p>
      <w:pPr>
        <w:pStyle w:val="Heading2"/>
      </w:pPr>
      <w:r>
        <w:t>Regeste</w:t>
      </w:r>
    </w:p>
    <w:p>
      <w:r>
        <w:t>Commandement de payer. Opposition. Mainlevée. Réquisition de continuer la poursuite. Commination de faillite. | Il ressort de l'instruction de la cause que le poursuivi a eu connaissance de l'audience de mainlevée et du jugement de mainlevée. A la date de la réquisition de continuer, le droit de la poursuivante n'était pas périmé. | LP.88.2</w:t>
      </w:r>
    </w:p>
    <w:p>
      <w:pPr>
        <w:pStyle w:val="Heading2"/>
      </w:pPr>
      <w:r>
        <w:t>Erwägungen</w:t>
      </w:r>
    </w:p>
    <w:p>
      <w:r>
        <w:rPr>
          <w:b/>
        </w:rPr>
        <w:t>E. 3</w:t>
      </w:r>
    </w:p>
    <w:p>
      <w:r>
        <w:t>Infondée, la plainte sera rejetée.</w:t>
      </w:r>
    </w:p>
    <w:p>
      <w:r>
        <w:rPr>
          <w:b/>
        </w:rPr>
        <w:t>E. 4</w:t>
      </w:r>
    </w:p>
    <w:p>
      <w:r>
        <w:t>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la plaignante conteste être débitrice du montant objet de la poursuite considérée. Or, comme rappelé ci-dessus, il n'appartient pas à la Commission de céans de revoir la justification des créances à l'origine de la procédure de réalisation forcée. La plainte est en conséquence irrecevable de ce chef, aucun abus manifeste de droit, sanctionné le cas échéant par la nullité de la poursuite considérée, n'étant au demeurant établi. * * * * * PAR CES MOTIFS, LA COMMISSION DE SURVEILLANCE SIÉGEANT EN SECTION : Rejette, dans la mesure de sa recevabilité, la plainte formée par A______ Sàrl contre la commination de faillite, poursuite n° 07 xxxx81 A.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