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A/40/2023 vom 29. November 2023</w:t>
      </w:r>
    </w:p>
    <w:p>
      <w:r>
        <w:t>GE Cour de justice, 2023-11-29, FR</w:t>
      </w:r>
    </w:p>
    <w:p>
      <w:r>
        <w:rPr>
          <w:b/>
        </w:rPr>
        <w:t xml:space="preserve">Quelle: </w:t>
      </w:r>
      <w:r>
        <w:t>https://mcp.opencaselaw.ch/entscheid/ge_gerichte_A_40_2023</w:t>
      </w:r>
    </w:p>
    <w:p>
      <w:r>
        <w:t>FR: GE_GERICHTE A/40/2023 du 29 novembre 2023</w:t>
      </w:r>
    </w:p>
    <w:p>
      <w:r>
        <w:t>IT: GE_GERICHTE A/40/2023 del 29 novembre 2023</w:t>
      </w:r>
    </w:p>
    <w:p>
      <w:pPr>
        <w:pStyle w:val="Heading2"/>
      </w:pPr>
      <w:r>
        <w:t>Erwägungen</w:t>
      </w:r>
    </w:p>
    <w:p>
      <w:r>
        <w:rPr>
          <w:b/>
        </w:rPr>
        <w:t>E. 8</w:t>
      </w:r>
    </w:p>
    <w:p>
      <w:r>
        <w:t>septembre 2023.![endif]&gt;![if&gt; m. Une audience de comparution personnelle des parties s'est tenue le 1 er novembre 2023, à laquelle l'intimée a été dispensée de comparaître personnellement.![endif]&gt;![if&gt; -          Lors de cette audience, la recourante a indiqué que, le jour de l'événement, une collègue lui avait demandé de venir l'aider pour remonter un de ses patients dans son lit. La pratique consistait à ce qu'elles se mettent chacune de part et d'autre du lit du patient et qu'elles le fassent glisser sur le matelas, en se servant du drap sur lequel il était, pour le remonter dans le lit. Elle a précisé qu'il leur arrivait fréquemment de remonter ainsi les patients ou de les réinstaller dans le lit. Elle a décrit les gestes effectués en les termes suivants : « on se positionne au niveau du bassin de part et d'autre du lit. On met le lit totalement à plat pour faciliter. Je ne peux pas affirmer que le patient était à plat à ce moment-là, mais c'est la pratique en général car on baisse la tête de lit, sauf indication médicale stipulant qu'on ne peut pas le faire. On donne la même impulsion en soulevant le drap au niveau du bassin et en l'amenant dans le sens des pieds vers le haut du lit. Je précise que nous ne bougeons pas d'abord les pieds et que nous soulevons le corps à partir du bassin. Je le faisais régulièrement ainsi que ma collègue. On opère un décompte pour avoir un mouvement synchronisé. Ce jour-là, on a compté jusqu'à trois mais on n'a pas fait le mouvement en même temps. J'ai entendu un claquement dans mon épaule droite au moment où j'ai donné de la force. J'ai eu une décharge, une forte douleur. Je l'ai immédiatement dit à ma collègue. Elle a fini d'installer seule le patient. Nous avions réussi à remonter le patient de quelques centimètres comme cela se doit, mais avec un temps de retard de ma collègue. Je suis partie consulter aux urgences ».![endif]&gt;![if&gt; La douleur avait été très présente immédiatement et elle n'arrivait pas à tenir son bras. L'événement avait été traumatisant. Elle ne se souvenait pas exactement du déroulement des faits, elle avait des flashs, des ressentis, comme le fait qu'il lui semblait que sa collègue était de couleur. Elle se souvenait en revanche clairement du fait que cette dernière n'avait pas démarré en même temps qu'elle. Quant au patient concerné, il pesait 80 kg et n'était donc pas particulièrement lourd en comparaison avec d'autres patients de plus de 100 kg qui devaient parfois être remontés dans leur lit. Il s'était laissé faire. Enfin, la recourante a expliqué avoir décrit pour la première fois l'événement à une collègue, puis aux médecins des urgences et à son employeur pour la déclaration d'accident. La description contenue dans cette dernière correspondait à ce qu'elle croyait avoir dit, étant précisé qu'on ne lui avait pas posé de question ni demandé de détails. Elle avait contacté l'intimée à mi-avril et cette dernière lui avait dit qu'elle ne prendrait pas en charge son cas car ce n'était pas un accident. L'assurance lui avait indiqué que son dossier allait être envoyé au médecin-conseil et qu'elle recevrait un formulaire pour décrire l'accident. La recourante n'avait pas reçu ce formulaire, l'avait réclamé et l'avait finalement obtenu après avoir reçu la confirmation par téléphone que l'intimée refusait de prendre le cas en charge au motif qu'une tendinite ne pouvait être associée à un accident. L'intéressée avait contacté un conseil pour contester la décision. Elle n'avait pas complété ledit formulaire sur les recommandations de son conseil. -          Toujours le 1 er novembre 2023, la responsable hiérarchique de la recourante au moment de l'événement du 25 novembre 2021, a été entendue en tant que témoin. Elle a expliqué qu'en général « on remonte un patient dans le lit au minimum à deux, idéalement à trois personnes, avec une personne qui se met au niveau de la tête devant le lit. Cette dernière tire le drap du dessous des épaules vers le bout du lit, soit vers elle. On s'aide du drap. On essaie de se coordonner en équipe. Les deux personnes se mettent de chaque côté au niveau des bras ou des épaules. Il faut s'assurer que le lit est à la bonne hauteur et avoir les genoux fléchis pour ne pas se faire mal. Si c'est un matelas à air, on le met en position dure. Il y a un réel risque de se faire mal lorsqu'on mobilise un patient ». Le témoin a précisé que « si on est à deux, chacun met une main au niveau de l'épaule et l'autre au niveau de la main du patient. Les mains tiennent le drap et ne touchent pas le patient. On déplace le patient en faisant glisser le drap sur le matelas. On compte jusqu'à trois et on agit ensemble, sinon cela ne marche pas. À défaut de coordination, il y a un risque de blessure ». Le témoin a en outre indiqué que, dans le service où a eu lieu l'événement, les patients sont remontés plutôt à deux qu'à trois.![endif]&gt;![if&gt; n. À l'issue de l'audience, la cause a été gardée à juger.![endif]&gt;![if&gt;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1.2 À teneur de l’art. 1 al. 1 LAA, les dispositions de la LPGA s’appliquent à l’assurance-accidents, à moins que la loi n’y déroge expressément.![endif]&gt;![if&gt; 2. Le délai de recours est de trente jours (art. 56 et 60 LPGA; art. 62 al. 1 let. a de la loi sur la procédure administrative, du 12 septembre 1985 [LPA - E 5 10]).![endif]&gt;![if&gt; Interjeté dans la forme (art. 61 let. b LPGA) et le délai prévus par la loi, le recours est recevable. 3. Le litige porte sur le droit de la recourante à des prestations de l’assurance-accidents pour les suites de l’événement du 25 novembre 2021.![endif]&gt;![if&gt; 4. ![endif]&gt;![if&gt; 4.1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8C_235/2018 du 16 avril 2019 consid. 3.1).![endif]&gt;![if&gt; 4.2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U 315/03 du 23 novembre 2004).![endif]&gt;![if&gt; 4.3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3b).![endif]&gt;![if&gt; 4.4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 RAMA 1999 n° U 345 p. 422 consid. 2b). À titre d'exemple, le fait de sauter instinctivement d'une échelle qui menace de tomber pour parer au danger constitue un mouvement non coordonné qui, s'il entraîne une atteinte à la santé (interne) en raison du choc à l'arrivée au sol doit être qualifié de facteur extérieur (arrêt du Tribunal fédéral 8C_781/2007 du 20 mars 2008 consid. 3). En revanche, une mouvement d'hyperflexion de la nuque lors d'un freinage d'urgence d'un véhicule sans collision ne constitue pas un facteur extérieur extraordinaire, parce qu'il s'agit d'un déroulement habituel du mouvement corporel dans le domaine concerné (cf. Jean-Maurice FRÉSARD, Margit MOSER-SZELESS, L’assurance-accidents obligatoire in: Schweizerisches Bundesverwaltungsrecht (SBVR), 3 ème éd. 2016, n. 99 ; arrêt du Tribunal fédéral 8C_325/2008 du 17 décembre 2008).![endif]&gt;![if&gt;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extraordinaire au seul motif que l'intéressé a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par l'assuré. Le fait, par ailleurs, qu'une lésion se produit fréquemment dans une activité déterminée ne suffit pas pour en nier le caractère extraordinaire (cf. Jean-Maurice FRÉSARD, Margit MOSER-SZELESS, L’assurance-accidents obligatoire in: Schweizerisches Bundesverwaltungsrecht (SBVR), 3 ème éd. 2016, n. 95 et les références citées). 4.4.1 Dans l'arrêt 8C_404/2020 , le Tribunal fédéral a admis l’existence d’un accident dans le cas d’un chauffeur poids-lourd qui, occupé à livrer une porte chez un client, et alors qu’il tenait celle-ci avec l’aide du client, a reçu tout le poids de la porte qui s’était décalée sur son bras gauche ; en voulant la stabiliser, le chauffeur poids-lourd s’était blessé à l’épaule gauche. Selon la Haute Cour, on se trouvait en présence d'un mouvement non programmé et non maîtrisé qui avait présenté une certaine intensité permettant de retenir qu'il y avait eu une sollicitation de l'organisme plus élevée que la normale et de conclure à l'existence d'une cause extérieure extraordinaire à l'origine des douleurs de l'épaule annoncées par le recourant (arrêt du Tribunal fédéral 8C_404/2020 du</w:t>
      </w:r>
    </w:p>
    <w:p>
      <w:r>
        <w:rPr>
          <w:b/>
        </w:rPr>
        <w:t>E. 8.1</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5.2).![endif]&gt;![if&gt;</w:t>
      </w:r>
    </w:p>
    <w:p>
      <w:r>
        <w:rPr>
          <w:b/>
        </w:rPr>
        <w:t>E. 8.2</w:t>
      </w:r>
    </w:p>
    <w:p>
      <w:r>
        <w:t>L'art. 43 LPGA consacre la maxime inquisitoire et impose à l’assureur de prendre d’office les mesures d’instruction nécessaires. L’obligation d’instruire d’office les aspects médicaux est violée notamment lorsqu’aucune expertise n’a été réalisée ou lorsque l’expertise est lacunaire (Cristina SCHIAVI in Basler Kommentar, Allgemeiner Teil des Sozialversicherungsrechts, 2020, n. 3 ad art. 43 LPGA). Par analogie, on peut douter que l’assureur qui se fonde sur un avis émis sur un formulaire dénué de toute explication ait correctement instruit l’aspect médical sous-tendant le droit aux prestations ( ATAS/645/2022 du 11 juillet 2022 consid. 9.1).![endif]&gt;![if&gt;</w:t>
      </w:r>
    </w:p>
    <w:p>
      <w:r>
        <w:rPr>
          <w:b/>
        </w:rPr>
        <w:t>E. 8.3</w:t>
      </w:r>
    </w:p>
    <w:p>
      <w:r>
        <w:t>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 Cette expertise doit être réalisée par un médecin indépendant et mise en œuvre conformément à la procédure prévue à l’art. 44 LPGA (Jacques Olivier PIGUET in Commentaire romand LPGA, 2018, n. 32 ad art. 43 LPGA).![endif]&gt;![if&gt; 9. ![endif]&gt;![if&gt; 9.1 En l'occurrence, il ressort des pièces soumises à la chambre de céans que l'appréciation du médecin-conseil de l'assurance, contenue dans un formulaire du 12 avril 2022, se limite à la mention du diagnostic de « tendinopathie du supra et de l'infra-épineux, bursite sous-acromio-deltoïdienne et de fissuration du labrum de l'épaule D. » et à une réponse par la négative à la question de savoir si la lésion de la recourante constituait une lésion corporelle assimilée à un accident selon l'art. 6 al. 2 LAA (cf. pièce 25 – Intimée). Par ailleurs, lorsque le médecin-conseil de l'intimée s'est prononcé sur le rapport du Dr L______ du 25 mai 2022, il a expliqué que ce rapport ne modifiait pas ses conclusions « dans la mesure où l'administration de [l'intimée] a nié la notion d'accident et qu'une tendinopathie du supra et de l'infra-épineux, une bursite sous-acromio-deltoïdienne et une fissuration du labrum de l'épaule ne sont pas des lésions corporelles selon l'article 6 alinéa 2 LAA » (cf. rapport du Dr I______ du 2 juin 2022, pièce 34 – Intimée). Le Dr I______ a ainsi fait référence à la position de l'assurance, qui constitue une appréciation juridique, pour motiver une appréciation d'ordre médical. Il est donc permis de douter de l'objectivité de l'appréciation faite par le Dr I______ et exclusivement contenue dans deux formulaires établis par l'assurance, sans aucune motivation. Il ne ressort pas non plus du dossier que l'intimée aurait demandé à son médecin-conseil d'étayer ses conclusions.![endif]&gt;![if&gt; 9.2 Quant aux rapports des médecins traitants de la recourante, en particulier le rapport du Dr J______ du 25 avril 2022 (cf. pièce 28 – Intimée) et ceux du Dr L______ du 25 mai 2022 et du 12 octobre 2022 (cf. pièces 32 et 43 – Intimée), leur teneur permet également de faire douter de leur force probante. En effet, le Dr J______ a certes indiqué que « les symptômes ont débuté de manière aiguë suite à un mouvement inhabituel au travail en remontant un patient dans son lit », mais il ne s'est toutefois pas prononcé sur la question du lien de causalité. Quant au Dr L______, il a écrit que « le lien de causalité entre l'accident déclaré tout de suite, le bilan lésionnel et la clinique me paraissent tout à fait plausible ». Or, les termes « tout à fait plausible » ainsi utilisés sont sujets à interprétation, de sorte qu'il apparaît douteux qu'un lien de causalité puisse être valablement démontré sur cette base. Il en va de même de la formulation ressortant de son second rapport, à savoir qu'au vu de l'apparition des symptômes suite au traumatisme décrit, la lésion labrale constatée à l'IRM et confirmée à l'arthroscopie, et au vu de la résolution rapide des symptômes après l'opération, « le lien de causalité accidentelle parait évident ».![endif]&gt;![if&gt; 9.3 Au vu de l'ensemble de ces éléments, la chambre de céans doute de la valeur probante qui semble pouvoir être accordée aux rapports du médecin-conseil de l'intimée et à ceux des médecins traitants de la recourante. Il apparaît donc qu'une instruction complémentaire, en vue de l'examen de la question du lien de causalité, serait souhaitable.![endif]&gt;![if&gt; 10. Au vu de ce qui précède, le recours est partiellement admis.![endif]&gt;![if&gt; 11. Étant donné que la recourante obtient partiellement gain de cause, une indemnité de CHF 2'000.- lui sera accordée à titre de participation à ses frais et dépens, à charge de l’intimée (art. 61 let. g LPGA).![endif]&gt;![if&gt; 12. Pour le surplus, la procédure est gratuite (art. 61 let. f bis LPGA a contrario ).![endif]&gt;![if&gt; PAR CES MOTIFS, LA CHAMBRE DES ASSURANCES SOCIALES : Statuant À la forme :</w:t>
      </w:r>
    </w:p>
    <w:p>
      <w:r>
        <w:rPr>
          <w:b/>
        </w:rPr>
        <w:t>E. 11</w:t>
      </w:r>
    </w:p>
    <w:p>
      <w:r>
        <w:t>juin 2021 consid. 5.3).![endif]&gt;![if&gt; Dans l'arrêt 8C_791/2018 du 19 août 2019, le Tribunal fédéral a admis l'existence d'un facteur extraordinaire dans le cas d'un monteur-électricien qui, en voulant extraire un câble électrique d'une prise, avait rencontré une certaine résistance, laquelle avait cédé soudainement, provoquant un mouvement latéral brusque et violent de son bras gauche. On se trouvait ainsi clairement en présence d'un mouvement non maîtrisable d'un point de vue physiologique, soit un empêchement non programmé et lié à l'environnement extérieur (l'effet de résistance) entravant le déroulement naturel du mouvement corporel (arrêt du Tribunal fédéral 8C_791/2018 du 19 août 2019 consid. 5.2). Dans le cas d'un assuré qui avait retenu un gaufrier qui avait basculé hors de la table, les bras vers l'avant et le dos penché, et l'avait replacé sur la table, le Tribunal fédéral a confirmé la notion d'accident retenue par les premiers juges au motif que le mouvement corporel de l'intéressé avait été interrompu par un phénomène non programmé, à savoir la chute subite du gaufrier. Cette chute avait provoqué chez l'assuré un mouvement brusque et incontrôlé au niveau du dos. Ce mouvement non coordonné avait présenté une certaine intensité, compte tenu de sa soudaineté, de la position de l'assuré et surtout du poids du gaufrier, ce qui avait résulté en une sollicitation du corps plus importante que la normale (arrêt du Tribunal fédéral 8C_579/2014 du 28 novembre 2014 consid. 6.3). Dans le cas d'une aide-soignante qui s'était blessée à l'épaule alors qu'elle remontait un patient dans son lit et que ce dernier s'était complètement laissé aller et s'était agrippé à son épaule alors qu'il lui avait préalablement indiqué qu'il allait lui prêter main forte, le Tribunal cantonal vaudois a admis la survenance d'un facteur extérieur extraordinaire. Le fait d'aider un patient à se repositionner dans son lit relevait certes du travail quotidien d'un(e) aide-soignant(e). Toutefois, en l'occurrence, le patient de l'assurée s'était tout à coup laissé complètement aller, alors même qu'il avait annoncé vouloir l'aider, et l'intéressée s'était soudainement retrouvée à devoir supporter tout le poids de ce patient pour le retenir. Dans ces conditions, l'assurée avait subitement été confrontée à un transfert de charge auquel elle ne pouvait s'attendre dès lors que le patient avait agi en contradiction avec les informations qu'il venait de lui donner. Le patient s'était de surcroît agrippé à son épaule, de sorte que l'intéressée n'avait eu d'autre choix que de fournir un effort violent et improvisé pour résister et éviter de tomber sur ce dernier, ce qui avait eu pour effet d'entrainer un mouvement non coordonné (arrêt AA 42/11 - 71/2012 de la Cour des assurances sociales du Tribunal cantonal vaudois du 17 juillet 2012 consid. 3b). 4.4.2 Le Tribunal fédéral a en revanche nié l'existence d'un accident concernant un infirmier qui s'était fait mal au niveau des cervicales en se retournant brusquement pour tenter de retenir une patiente qui s'était levée de sa chaise roulante. Il a considéré que si la condition du facteur extérieur était réalisée au travers du mouvement de torsion brusque effectué par l'infirmier, ce mouvement ne revêtait pas un caractère extraordinaire justifiant d'admettre la survenance d'un accident. Notre Haute Cour a en particulier relevé que la rotation effectuée dans la précipitation pour retenir une patiente n'était pas inhabituelle pour un infirmier et il n'apparaissait pas non plus que le mouvement corporel se fût déroulé de manière non programmée, en tant qu'un fait extérieur particulier serait venu interférer avec celui-ci (arrêt du Tribunal fédéral 8C_726/2009 du 30 avril 2010 consid. 5).![endif]&gt;![if&gt; Dans l'arrêt 8C_1019/2009 du 26 mai 2010, le Tribunal fédéral n'a pas non plus retenu la notion d'accident dans le cas d'une aide-soignante qui s'était blessée à l'épaule en rattrapant une caisse de livres qui lui avait glissé des mains au motif que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à savoir une instabilité chronique de l'épaule (arrêt du Tribunal fédéral 8C_1019/2009 du 26 mai 2010 consid. 5.1.2). Le Tribunal fédéral a aussi nié la survenance d'un accident, en l'absence d'un facteur extérieur de caractère extraordinaire, dans un arrêt concernant une aide-soignante qui avait retenu un patient ayant perdu l'équilibre pour l'empêcher de chuter, ce qui avait provoqué le craquement de son épaule. Même en retenant les explications complémentaires de l'assurée, à savoir que son bras se trouvait en porte-à-faux et qu'elle avait eu un mouvement réflexe, le Tribunal fédéral a retenu que le déroulement de l'événement ainsi décrit ne permettait pas de conclure à l'existence d'une cause extérieure générant un risque de lésion accru. Même en admettant que l'activité de déplacer un patient d'un fauteuil vers un lit – ou inversement – constituait une suite d'activités complexes, celle-ci n'avait pas été influencée par la survenance d'une circonstance rendant incontrôlable un geste qu'une aide-soignante était fréquemment appelée à accomplir dans le cadre de son activité. Dans le cas particulier, il était constant que ce geste n'avait pas été effectué dans une position instable susceptible d'entraîner un mouvement violent non maîtrisé et il n'était pas non plus question d'un changement de position du corps brusque ou incontrôlé, apte à provoquer une lésion corporelle selon les constatations de la médecine des assurances (arrêt du Tribunal fédéral 8C_605/2020 du 8 juin 2021 consid. 4.3). Dans un arrêt du 22 mai 2006, le Tribunal fédéral des assurances a nié l'existence d'un accident. Il s'agissait d'une assistante médicale de 52 ans qui avait ressenti une douleur intense à l'épaule en retenant un patient qui s'affaissait. Les médecins avaient diagnostiqué l'existence d'une tendinite et d'une bursite dans le cadre d'un conflit sous-acromial. Le mouvement consistant à tendre rapidement les bras vers l'avant (pour retenir un patient) faisait partie des gestes de la vie courante et correspondait à une utilisation certes intense, mais normale de l'organisme, qui n'était guère susceptible de générer un risque de lésion accru, faute de mouvement non programmé (arrêt du Tribunal fédéral des assurances U220/05 du 22 mai 2006). 5. ![endif]&gt;![if&gt; 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![endif]&gt;![if&gt; 5.2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w:t>
      </w:r>
    </w:p>
    <w:p>
      <w:r>
        <w:rPr>
          <w:b/>
        </w:rPr>
        <w:t>E. 13</w:t>
      </w:r>
    </w:p>
    <w:p>
      <w:r>
        <w:t>février 2018 consid. 3.2).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(arrêt du Tribunal fédéral des assurances U 316/00 du 22 mars 2001 consid. 2a).![endif]&gt;![if&gt; 5.3 Les explications d’un assuré sur le déroulement d’un fait allégué sont au bénéfice d’une présomption de vraisemblance. Il peut néanmoins arriver que les déclarations successives de l’intéressé soient en contradiction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arrêts du Tribunal fédéral 8C_662/2016 du 23 mai 2017 consid. 4.3 ; 8C_26/2019 du 11 septembre 2019 consid. 3.2).![endif]&gt;![if&gt; 6. ![endif]&gt;![if&gt; 6.1 En l’espèce, l'intimée met en doute les déclarations de la recourante faisant valoir que, jusqu'à l'opposition du 28 septembre 2022, cette dernière n'avait jamais allégué la présence d'un tiers lors de l'événement, de pratique professionnelle et le fait qu'au moment de soulever le drap du patient, sa collègue n'avait pas réagi, de sorte que l'intéressée aurait donc supporté seule le poids du patient en soulevant le drap, ce qui constituerait un défaut de coordination devant être qualifié de mouvement non coordonné (cf. mémoire de duplique, p. 5).![endif]&gt;![if&gt; La chambre de céans examinera donc en premier lieu les circonstances de l'événement du 25 novembre 2021. Il ressort de la déclaration d'accident établie le 17 décembre 2021 par l'employeur qu'« en aidant une collègue à remonter un patient dans son lit avec l'aide d'un drap [la recourante] a ressenti une forte douleur dans l'épaule » (cf. pièce 6 – Intimée). Cette même formulation a ensuite été reprise par l'intimée dans les formulaires adressés à son médecin-conseil le 12 avril 2022 et le 1 er juin 2022 (cf. pièces 25 et 34 - Intimée), ainsi que dans sa décision du 26 avril 2022 (cf. pièce 29 – Intimée). Ainsi, contrairement à ce que soutient l'intimée, la présence d'un tiers lors de l'événement lui était déjà connue avant de prendre connaissance de l'acte d'opposition du 28 septembre 2022. Son argumentation sur ce point tombe donc à faux. Quant aux rapports médicaux figurant au dossier, ils font état d'une « douleur épaule droite post effort sans déformation ni tuméfaction » (cf. rapport de la Dre N______ du 26 novembre 2021, pièce 2 – Intimée), d'une « douleur après faux mouvement » (cf. rapport du Dr C______ du 1 er décembre 2021, pièce 4 – Intimée), de « douleurs d'épaule droite depuis le 25 novembre 2021 après avoir transféré un patient dans un lit au travail » (cf. rapport du Dr G______ du 17 février 2022, pièce 12 – Intimée), d'une description en les termes « alors qu'elle est au travail, en remontant un patient dans le lit, la patiente ressent de manière aiguë une douleur vive au niveau de l'épaule et décrit un clic au niveau de son épaule D. » (cf. rapport du Dr J______ du 25 avril 2022, pièce 28 – Intimée) et « […] en soulevant un patient elle a ressenti un craquement douloureux dans son épaule avec depuis des douleurs importantes antérieures qui persistent […] » (cf. rapport du Dr L______ du 25 mai 2022, pièce 32 – Intimée). Par la suite, dans son opposition du 28 septembre 2022, la recourante a indiqué qu'en sa qualité d'infirmière, il lui incombait notamment de « remonter » régulièrement les patients vers la tête de leur lit. Pour ce faire, la pratique professionnelle consistait à ce que deux infirmières, face à face, en soulevant le drap de manière simultanée, remontent le patient vers la tête du lit. Les deux infirmières procèdent donc à un décompte pour coordonner l'impulsion afin que la charge se répartisse entre elles. La pratique professionnelle ainsi décrite par la recourante a ensuite été confirmée par sa responsable hiérarchique lors de son audition en qualité de témoin. Dans son opposition, puis lors de cette audience, la recourante a en outre expliqué qu'au moment de soulever le drap du patient pour le remonter dans son lit, sa collègue n'avait pas réagi à la fin du décompte, de sorte que qu'elle avait dû supporter seule le poids du patient en soulevant le drap. En raison de ce défaut de coordination, la recourante avait effectué un mouvement non coordonné et ressenti une forte douleur à l'épaule droite qui avait craqué (cf. opposition du 28 septembre 2022, p. 2 et procès-verbal de l'audience du 1 er novembre 2023). Il est ainsi constaté que les explications quant au déroulement de l'événement données par la recourante dans son opposition et lors de l'audience ne sont pas en contradiction avec les descriptions figurant dans le formulaire de déclaration d'accident. On ne voit pas non plus d'incohérence avec les circonstances décrites dans les rapports médicaux susmentionnés. Au contraire, elles s'inscrivent manifestement dans la continuité des déclarations initialement faites par la recourante et viennent préciser les circonstances de l'événement, de sorte qu'elles ne constituent pas de nouvelles allégations. Il sera au demeurant relevé qu'il n'est pas évident pour une personne non juriste qu'un mouvement corporel puisse dans certaines circonstances remplir les conditions légales d'un accident (arrêt du Tribunal fédéral 8C_404/2020 du 11 juin 2021 consid. 5.2), de sorte qu'il est compréhensible qu'un assuré et des médecins amenés à se prononcer sur les circonstances médicales ne décrivent pas le déroulement d'un événement de manière à expliciter les conditions légales d'un accident. S'agissant du formulaire daté du 12 avril 2022 et figurant au dossier de l'intimée, la recourante a expliqué lors de l'audience qu'elle l'avait reçu après que l'intimée l'avait informée par téléphone de son refus de prendre en charge son cas. Dans ces circonstances, il ne saurait lui être reproché de ne pas l'avoir complété, dès lors que son exposé des faits et des détails du déroulement de l'événement du 25 novembre 2021 pouvaient, à ce stade, légitimement être réservés au mémoire d'opposition. Il ne ressort d'ailleurs pas du dossier que l'intimée ait interrogé la recourante sur les circonstances précises de l'événement avant de lui communiquer sa décision de refus de prise en charge, de sorte que l'intimée a vraisemblablement pris sa décision sans chercher à connaître le déroulement exact des faits. Au vu des éléments qui précèdent, il sera retenu que les déclarations de la recourante sont concordantes et crédibles, étant rappelé que les explications d’un assuré sur le déroulement d’un fait allégué sont au bénéfice d’une présomption de vraisemblance. Dès lors, la chambre de céans tiendra pour établi que, le 25 novembre 2021, en aidant sa collègue à repositionner un patient dans son lit à l'aide du drap sur lequel celui-ci était couché, la recourante s'est blessée à l'épaule droite car cette collègue n'a pas soulevé le drap en même temps qu'elle. 6.2 Les circonstances de l'événement du 25 novembre 2021 étant établies, il s'agit de déterminer si celles-ci répondent à la notion d'accident au sens de l'art. 4 LPGA, ce qui suppose la réalisation de cinq conditions devant être cumulativement réalisées (cf. considérant 4.1 ci-dessus). En l'occurrence, est litigieuse la question de l'existence d'un facteur extérieur extraordinaire.![endif]&gt;![if&gt; Pour rappel,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à savoir la modification entre le corps et l'environnement extérieur, constitue en même temps le facteur extraordinaire en raison du déroulement non programmé du mouvement. En l'espèce, il ressort des explications données lors de l'audience du 1 er novembre 2023 par la recourante et le témoin, que l'action de « remonter » un patient dans son lit se fait de la manière suivante : « on se met chacune de part et d'autre du lit du patient et on le fait glisser sur le matelas, en se servant du drap sur lequel il est, pour le remonter dans le lit […] on se positionne au niveau du bassin du patient de part et d'autre du lit […] on met le lit totalement à plat pour faciliter […] on donne la même impulsion en soulevant le drap au niveau du bassin et en l'amenant dans le sens des pieds vers le haut du lit […] » (cf. procès-verbal de comparution personnelle des parties du 1 er novembre 2023, pp. 1-2). De même, le témoin a exposé à la chambre de céans que « les deux personnes se mettent de chaque côté au niveau des bras ou des épaules. Il faut s'assurer que le lit est à la bonne hauteur et avoir les genoux fléchis pour ne pas se faire mal. Si c'est un matelas à air, on le met en position dure […] chacun met une main au niveau de l'épaule et l'autre au niveau de la main du patient. Les mains tiennent le drap et ne touchent pas le patient. On déplace le patient en faisant glisser le drap sur le matelas […] il est exact que la main du bas est à peu près au niveau de la hanche du patient et l'autre main au niveau de l'épaule » (cf. procès-verbal d'enquêtes du 1 er novembre 2023, p. 2). On comprend ainsi que le patient est en position couchée et que les deux personnes font glisser latéralement le drap sur lequel celui-ci est couché, en l'amenant dans le sens des pieds vers le haut du lit, la main du bas tenant le drap au niveau des hanches et la main du haut tenant le drap au niveau de l'épaule. Il apparaît ainsi que ce n'est pas un soulèvement, mais un mouvement latéral du haut du corps et des bras qui est effectué pour repositionner le patient dans son lit. Par ailleurs, la recourante a indiqué qu'elle et sa collègue effectuaient régulièrement ce mouvement, de sorte qu'il est admis que le fait de repositionner un patient dans son lit fait partie des tâches habituelles d'une infirmière. La recourante et sa responsable hiérarchique ont d'ailleurs décrit la pratique professionnelle pour « remonter » un patient dans son lit, à savoir qu'il faut être au minimum deux, qu'il faut se coordonner et qu'« on compte jusqu'à trois et on agit ensemble, sinon cela ne marche pas ». Lors de son audition, le témoin a par ailleurs relevé qu'il existe un réel risque de se faire mal lors de la mobilisation d'un patient et qu'à défaut de coordination, il y avait un risque de blessure (cf. procès-verbal d'enquêtes du 1 er novembre 2023, p. 2). Or, le 25 novembre 2021, contrairement à la pratique habituelle rappelée ci-dessus, la recourante et sa collègue se sont certes positionnées de part et d'autre du lit du patient, ont compté jusqu'à trois en vue d'effectuer le mouvement de manière coordonnée, mais n'ont toutefois pas effectué ledit mouvement en même temps dès lors que la collègue l'a exécuté avec un temps de retard. La recourante a donc effectué seule, contrairement à son habitude et à la pratique en vigueur dans la profession, le mouvement consistant à faire glisser à l'aide du drap le patient du bas du lit vers le haut du lit. C'est donc de manière subite et sans qu'elle ne s'y attende, dès lors qu'elles avaient toutes deux compté jusqu'à trois pour effectuer le mouvement en même temps, que la recourante a dû forcer brusquement son geste pour parvenir à repositionner le patient. L'inertie de la collègue de la recourante a ainsi modifié de manière anormale le déroulement naturel du mouvement qui devait être exécuté par la recourante avec l'aide de cette dernière, ce qui a eu pour effet d'entraîner un mouvement non coordonné. Ce mouvement non coordonné a par ailleurs présenté une certaine intensité, compte tenu de sa soudaineté, étant rappelé qu'aux dires du témoin, un défaut de coordination entre les deux personnes est susceptible de générer un risque de blessure. 6.3 Il doit donc être constaté que le cas d'espèce diffère des exemples jurisprudentiels cités par l'intimée. En effet, il ne saurait être tenu compte du cas de l'infirmier qui avait effectué une rotation dans la précipitation pour retenir une patiente, dès lors que, selon le Tribunal fédéral, aucun fait extérieur particulier n'était venu interférer avec le mouvement corporel (arrêt du Tribunal fédéral 8C_726/2009 du 30 avril 2010 consid. 5). Il en va de même concernant le cas d'une aide-soignante qui s'était blessée à l'épaule en rattrapant une caisse de livres qui lui avait glissé des mains, dès lors que, selon le Tribunal fédéral, le déroulement naturel du mouvement corporel n'avait pas été modifié par un phénomène non programmé (arrêt du Tribunal fédéral 8C_1019/2009 du 26 mai 2010 consid. 5.1.2). ![endif]&gt;![if&gt; Le présent cas n'est pas non plus comparable aux arrêts cantonaux cités par l'intimée qui concernent des cas de lésions dues à l'effort. Ainsi, dans l'arrêt ATA Genève D. du 19 décembre 1995 concernant un chauffeur-livreur qui avait retenu avec le bras une caisse de courrier de 40 kg, le Tribunal a retenu que le fait de déplacer un objet n'a pas un caractère exceptionnel à moins que cet effort ne soit manifestement excessif compte tenu de la constitution physique et des habitudes professionnelles de l'intéressé. Dans l' ATA/327/1999 du 31 mai 1999 concernant un infirmier ayant dû retenir une patiente de 60 kg qui s'évanouissait, le Tribunal a retenu qu'il n'était pas victime d'un accident au motif qu'il était en bonne forme et qu'un tel poids n'excédait pas les charges habituellement soulevées par l'intéressé. Enfin, l' ATA/845/2003 du 18 novembre 2003, cité par l'intimée et ayant pour objet le cas d'une aide-soignante qui avait souffert de dorsalgie après avoir déplacé une patiente d'un lit à une chaise, a donné lieu à l'arrêt du Tribunal fédéral U 9/04 du 15 octobre 2004, à teneur duquel notre Haute Cour a admis le caractère accidentel de l'événement au motif que les circonstances excédaient le cadre habituel de l'activité de la recourante, justifiaient d'admettre la survenance d'un facteur extérieur extraordinaire et, partant, d'un événement accidentel (arrêt du Tribunal fédéral U 9/04 du 14 octobre 2004 consid. 5). La jurisprudence susmentionnée n'est donc pas transposable au cas d'espèce dès lors qu'elle porte sur des cas concernant des lésions dues à l'effort. Or, comme il a été démontré ci-dessus (cf. considérant 6.2), le cas d'espèce entre dans la catégorie des mouvements du corps. 6.4 Au vu de ce qui précède, la chambre de céans retiendra que l'absence de réaction de la collègue de la recourante au moment convenu pour repositionner le patient dans son lit constitue un facteur extérieur extraordinaire au sens de l'art. 4 LPGA, de sorte que le caractère accidentel de l'événement du 25 novembre 2021 doit être reconnu. ![endif]&gt;![if&gt; 7. Le caractère accidentel de l'événement du 25 novembre 2021 étant reconnu, l'examen du lien de causalité naturelle et adéquate entre cet accident et l'atteinte à la santé de la recourante devra encore être examiné par l'intimée. ![endif]&gt;![if&gt; À ce propos, la chambre de céans observe qu'à teneur de la décision litigieuse, l'intimée semble contester le lien de causalité en se fondant sur l'appréciation de son médecin-conseil, le Dr I______, qui retient le diagnostic de « tendinopathie du supra et de l'infra-épineux, bursite sous-acromio-deltoïdienne et de fissuration du labrum de l'épaule D. » de nature maladive. En revanche, dans son mémoire de recours, la recourante fait valoir l'existence du lien de causalité en se référant au rapport du 25 mai 2022 établi par son médecin traitant, le Dr L______. 7.1 La responsabilité de l'assureur-accidents s'étend, en principe, à toutes les conséquences dommageables qui se trouvent dans un rapport de causalité naturelle et adéquate avec l'événement assuré (arrêt du Tribunal fédéral 8C_61/2016 du 19 décembre 2016 consid. 3.2).![endif]&gt;![if&gt;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7.2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3.2).![endif]&gt;![if&gt; Notre Haute Cour a retenu que le statu quo sine ne peut être atteint avant une intervention chirurgicale visant à traiter une lésion préexistante à l’accident, lorsque les troubles ayant nécessité cette opération ont été déclenchés par l’accident (arrêt du Tribunal fédéral des assurances U 532/06 du 13 mars 2007 consid. 4.2.3). Déterminer l'avènement du statu quo sine d'une manière abstraite et théorique en se référant au délai de guérison habituel d’une lésion ne suffit selon la jurisprudence pas à établir au degré de la vraisemblance prépondérante l'extinction du lien de causalité, à défaut d'autres éléments objectifs dans le dossier médical (arrêts du Tribunal fédéral 8C_481/2019 du 7 mai 2020 consid. 3.4 et 8C_473/2017 du 21 février 2018 consid. 5). 7.3 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références).![endif]&gt;![if&gt; 8.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