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A/40/2016 vom 29. Juni 2016</w:t>
      </w:r>
    </w:p>
    <w:p>
      <w:r>
        <w:t>GE Cour de justice, 2016-06-29, FR</w:t>
      </w:r>
    </w:p>
    <w:p>
      <w:r>
        <w:rPr>
          <w:b/>
        </w:rPr>
        <w:t xml:space="preserve">Quelle: </w:t>
      </w:r>
      <w:r>
        <w:t>https://mcp.opencaselaw.ch/entscheid/ge_gerichte_A_40_2016</w:t>
      </w:r>
    </w:p>
    <w:p>
      <w:r>
        <w:t>FR: GE_GERICHTE A/40/2016 du 29 juin 2016</w:t>
      </w:r>
    </w:p>
    <w:p>
      <w:r>
        <w:t>IT: GE_GERICHTE A/40/2016 del 29 giugno 2016</w:t>
      </w:r>
    </w:p>
    <w:p>
      <w:pPr>
        <w:pStyle w:val="Heading2"/>
      </w:pPr>
      <w:r>
        <w:t>Erwägungen</w:t>
      </w:r>
    </w:p>
    <w:p>
      <w:r>
        <w:rPr>
          <w:b/>
        </w:rPr>
        <w:t>E. 4</w:t>
      </w:r>
    </w:p>
    <w:p>
      <w:r>
        <w:t>ème Chambre En la cause Monsieur A______, domicilié aux AVANCHETS Madame B______, domiciliée au MONT-SUR LAUSANNE demandeur demanderesse contre FONDATION DE PRÉVOYANCE DE LOMBARD ODIER &amp; Cie c/o ACTUAIRES &amp; ASSOCIÉS SA, route de Chancy 59, PETIT-LANCY FONDATION DE LIBRE PASSAGE DE LA BANQUE MIGROS, sise Seidengasse 12, ZURICH FONDATION INSTITUTION SUPPLÉTIVE LPP, sise Weststrasse 50, ZURICH défenderesses EN FAIT 1.        Par jugement du 7 octobre 2015, la 20 ème chambre du Tribunal de première instance a prononcé la dissolution du mariage contracté le 28 septembre 1992 à Onex (GE) par Madame A______, née C______ le ______ 1973 et Monsieur A______, né le ______ 1971. ![endif]&gt;![if&gt; 2.        Selon le chiffre 21 du dispositif du jugement précité, le Tribunal de première instance a donné acte aux parties de ce qu’elles se partagent par moitié les prestations de sortie de leurs institutions de prévoyance arrêtées au 31 décembre 2014.![endif]&gt;![if&gt; 3.        Le jugement de divorce est devenu définitif le 12 novembre 2015 et a été transmis d'office à la chambre de céans le 8 janvier 2016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28 septembre 1992 et le 31 décembre 2014, date arrêtée par le juge du divorce.![endif]&gt;![if&gt; 5.        L’instruction menée par la chambre de céans a permis d’établir les faits suivants :![endif]&gt;![if&gt; a. S’agissant des avoirs de prévoyance de la demanderesse :![endif]&gt;![if&gt; ·           Par courrier du 28 janvier 2016, la Fondation de libre passage de la banque Migros a indiqué qu’en date du 30 juillet 2002, elle avait reçu une entrée prestation LPP pour la demanderesse de la Caisse de pensions Migros de CHF 6'141.85. La prestation de libre passage de la demanderesse au 31 décembre 2014 se monte à CHF 7'460.15.![endif]&gt;![if&gt; ·           Par courrier du 4 mai 2016, la caisse intercommunale de pensions CIP a indiqué que la demanderesse était affiliée auprès d’elle depuis le 1 er février 2015 et qu’elle n’avait pas reçu d’avoir de prévoyance en sa faveur.![endif]&gt;![if&gt; ·           Par courrier du 9 mai 2016 de la caisse inter-entreprises de prévoyance professionnelle CIEPP a indiqué que la demanderesse avait été affiliée auprès d’elle du 1 er mars 1993 au 31 décembre 1997, sans épargne durant cette période et du 1 er janvier 1998 au 30 septembre 1998. Son avoir de prévoyance de CHF 793.75 a été transféré en date du 2 juillet 2001 auprès de la Fondation institution supplétive LPP à Zürich. ![endif]&gt;![if&gt; ·           Par courrier du 25 mai 2016, la Fondation institution supplétive LPP a indiqué que la prestation de libre passage de la demanderesse au 31 décembre 2014 se monte à CHF 979.16.![endif]&gt;![if&gt; b. S’agissant des avoirs de prévoyance du demandeur : ![endif]&gt;![if&gt; ·           Par courriers des 27 janvier et 8 février 2016, la Fondation de prévoyance de Lombard Odier &amp; cie c/o Actuaires &amp; Associés SA a indiqué que le demandeur était affilié auprès d’elle depuis le 1 er mai 1999. Le 1 er juillet 1999, elle a reçu une prestation de libre passage de CHF 2'800.05 de la Fondation caisse de retraite et d’épargne pour le personnel de D______ SA. La prestation de sortie du demandeur au 31 décembre 2014 se monte à CHF 177'704.70.![endif]&gt;![if&gt; 6.        Ces documents ont été transmis aux parties en date des 2 février, 15 mars, 27 avril et 26 mai 2016. La juridiction leur a indiqué que selon les informations recueilles la prestation de libre passage à partager se monte à CHF 8'439.30 (7’460.15 + 979.15) pour Madame et à CHF 177'704.70 pour Monsieur et qu'à défaut d'observations d'ici au 10 juin 2016,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2014.![endif]&gt;![if&gt; 4.        En l’espèce, le juge de première instance a donné acte aux demandeurs de ce qu’ils se partageaient par moitié les prestations de sortie acquises durant le mariage. Les dates pertinentes sont, d’une part, celle du mariage, le 28 septembre 1992, d’autre part le 31 décembre 2014, date arrêtée par le juge du divorce.![endif]&gt;![if&gt; 5.        Selon les documents produits, la prestation acquise pendant le mariage par le demandeur est de CHF 177'704.70 tandis que celle acquise par la demanderesse est de CHF 8'439.30, les intérêts ayant déjà été calculés par les institutions de prévoyance défenderesses. Ainsi le demandeur doit à son ex-épouse le montant de CHF 88'852.35 (CHF 177'704.70 : 2) et celle-ci doit à celui-là le montant de CHF 4'219.65 (CHF 8'439.30  : 2), de sorte que c’est le demandeur qui doit à la demanderesse le montant de CHF 84'632.70.![endif]&gt;![if&gt;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