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A/4074/2008 vom 3. Oktober 2008</w:t>
      </w:r>
    </w:p>
    <w:p>
      <w:r>
        <w:t>GE Cour de justice, 2008-10-03, FR</w:t>
      </w:r>
    </w:p>
    <w:p>
      <w:r>
        <w:rPr>
          <w:b/>
        </w:rPr>
        <w:t xml:space="preserve">Quelle: </w:t>
      </w:r>
      <w:r>
        <w:t>https://mcp.opencaselaw.ch/entscheid/ge_gerichte_A_4074_2008</w:t>
      </w:r>
    </w:p>
    <w:p>
      <w:r>
        <w:t>FR: GE_GERICHTE A/4074/2008 du 3 octobre 2008</w:t>
      </w:r>
    </w:p>
    <w:p>
      <w:r>
        <w:t>IT: GE_GERICHTE A/4074/2008 del 3 ottobre 2008</w:t>
      </w:r>
    </w:p>
    <w:p>
      <w:pPr>
        <w:pStyle w:val="Heading2"/>
      </w:pPr>
      <w:r>
        <w:t>Volltext</w:t>
      </w:r>
    </w:p>
    <w:p>
      <w:r>
        <w:t>Genève Cour de justice (Cour de droit public) Chambre des assurances sociales 10.12.2008 A/4074/2008</w:t>
      </w:r>
    </w:p>
    <w:p>
      <w:r>
        <w:t>A/4074/2008 ATAS/1455/2008 du 10.12.2008 ( AI ) , IRRECEVABLE Recours TF déposé le 23.12.2008, rendu le 11.05.2009, ADMIS, 9C_1054/2008 RÉPUBLIQUE ET CANTON DE GENÈVE POUVOIR JUDICIAIRE A/4074/2008 ATAS/1455/2008 ARRET DU TRIBUNAL CANTONAL DES ASSURANCES SOCIALES Chambre 4 du 10 décembre 2008 En la cause Monsieur C_________, domicilié à GENEVE recourant contre OFFICE CANTONAL DE L'ASSURANCE-INVALIDITE, sis rue de Lyon 97, GENEVE intimé Attendu en fait que par courrier du 11 novembre 2008, l'OFFICE CANTONAL DE L'ASSURANCE-INVALIDITE (ci-après OCAI) a transmis au Tribunal de céans comme objet de sa compétence un courrier de Monsieur C_________ envoyé par fax le 10 novembre 2008 contestant un projet de décision; Que l'OCAI a également fait parvenir au Tribunal une copie de la décision du 3 octobre 2008 octroyant à l'assuré trois quart de rente ordinaire, soit 853 fr. ; Que par courrier recommandé du 13 novembre 2008, le Tribunal de céans a imparti à l'assuré un délai au 24 novembre 2008 pour lui retourner l'acte de recours signé en original, faute de quoi le recours sera déclaré irrecevable conformément à l'art. 89B LPC; Que l'assuré n'a pas répondu dans le délai fixé par le Tribunal; Attendu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Que sa compétence pour juger du cas d’espèce est ainsi établie; Que selon l'art 89B al. 1 de la Loi cantonale genevoise de procédure administrative (LPA), l'acte de recours est adressé au Tribunal soit par une lettre, soit par un mémoire signé; Qu'à cet égard, un recours interjeté par télécopie ne satisfait pas à cette exigence (ATF 121 II 252 ); Que si la lettre ou le mémoire n'est pas conforme, le Tribunal impartit un délai convenable à son auteur pour le compléter en indiquant qu'en cas d'inobservation la demande ou le recours est écarté; Qu'en l'occurrence, un délai de onze jours a été fixé à l'assuré pour retourner son courrier dûment signé; Qu'il ne s'est pas manifesté dans ce délai; PAR CES MOTIFS, LE TRIBUNAL CANTONAL DES ASSURANCES SOCIALES : Statuant Déclare le recours irrecevable.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