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A/4050/2018 vom 18. Dezember 2018</w:t>
      </w:r>
    </w:p>
    <w:p>
      <w:r>
        <w:t>GE Cour de justice, 2018-12-18, FR</w:t>
      </w:r>
    </w:p>
    <w:p>
      <w:r>
        <w:rPr>
          <w:b/>
        </w:rPr>
        <w:t xml:space="preserve">Quelle: </w:t>
      </w:r>
      <w:r>
        <w:t>https://mcp.opencaselaw.ch/entscheid/ge_gerichte_A_4050_2018</w:t>
      </w:r>
    </w:p>
    <w:p>
      <w:r>
        <w:t>FR: GE_GERICHTE A/4050/2018 du 18 décembre 2018</w:t>
      </w:r>
    </w:p>
    <w:p>
      <w:r>
        <w:t>IT: GE_GERICHTE A/4050/2018 del 18 dicembre 2018</w:t>
      </w:r>
    </w:p>
    <w:p>
      <w:pPr>
        <w:pStyle w:val="Heading2"/>
      </w:pPr>
      <w:r>
        <w:t>Erwägungen</w:t>
      </w:r>
    </w:p>
    <w:p>
      <w:r>
        <w:rPr>
          <w:b/>
        </w:rPr>
        <w:t>E. 6</w:t>
      </w:r>
    </w:p>
    <w:p>
      <w:r>
        <w:t>ème Chambre En la cause Monsieur A______, domicilié c/o Mme A______ ; à CONCHES, comparant avec élection de domicile en l'étude de Maître Pierre SCHIFFERLI recourant contre SERVICE DES PRESTATIONS COMPLÉMENTAIRES, sis route de Chêne 54, GENÈVE intimé EN FAIT 1.        Monsieur A______ (ci-après : l’assuré ou le recourant), né le ______ 1953, originaire d’Italie, naturalisé Suisse en 1972, marié en juin 1980, séparé en décembre 2005 et divorcé en septembre 2008, titulaire d’une rente d’invalidité, a déposé le 6 septembre 2013 une demande de prestations complémentaires et d’aide sociale auprès du Service des prestations complémentaires (ci-après : le SPC). ![endif]&gt;![if&gt; 2.        Il a mentionné, comme adresse, « chez Motel B______, à B______ ». Cette adresse est également celle mentionnée dans le fichier de l’Office cantonal de la population et des migrations (ci-après : l’OCPM), depuis le 4 avril 2006, jusqu’au 1 er février 2018 où le recourant apparait comme étant domicilié chez sa mère, Madame A______, née le ______ 1926, au ______ chemin C______, à Conches, domicile de celle-ci depuis 1958. Antérieurement, soit de mars 1981 à avril 2006, il était domicilié ______ avenue D______. ![endif]&gt;![if&gt; 3.        Le courrier adressé au recourant par la caisse-maladie Philos, est envoyé, selon les pièces du dossier, depuis 2012 à l’adresse chez Mme A______, ______ chemin C______, à Conches.![endif]&gt;![if&gt; 4.        Par décision du 28 janvier 2014, le SPC a alloué au recourant un subside d’assurance-maladie (ci-après : le subside) depuis le 1 er décembre 2013 de CHF 470.- par mois en 2013 et de CHF 483.- par mois en 2014.![endif]&gt;![if&gt; 5.        Par décision du 15 décembre 2014, le SPC a alloué au recourant un subside mensuel de CHF 500.- par mois dès le 1 er janvier 2015. ![endif]&gt;![if&gt; 6.        Par décision du 6 juin 2016, le SPC a indiqué au recourant que le montant du subside sera fixé par le Service de l’assurance-maladie (ci-après : le SAM). ![endif]&gt;![if&gt; 7.        Par décision du 11 décembre 2015, le SPC a alloué au recourant un subside mensuel de CHF 524.- dès le 1 er janvier 2016.![endif]&gt;![if&gt; 8.        Le 5 juillet 2018, le SPC a requis une enquête OCPM sur la domiciliation du recourant, au motif que celui-ci n’avait fourni aucune facture d’hôtel depuis cinq ans, qu’aucune demande de frais médicaux n’avait été présentée depuis 2016 et que, pour la banque Raiffeisen, il était domicilié ______ chemin C______, à Conches.![endif]&gt;![if&gt; 9.        Le 10 septembre 2018, l’OCPM a rendu un rapport d’entraide administrative interdépartementale concluant, suite à plusieurs visites domiciliaires en juillet et août 2018 ainsi qu’aux entretiens avec diverses personnes, que le recourant ne logeait ni au Motel B______ ni au ______ chemin C______. En particulier, l’exploitante du Motel B______ avait indiqué que, ces dernières années, elle n’avait pas hébergé le recourant dans son hôtel, qu’il n’avait jamais eu de chambre, ni séjourné chez elle et que le recourant avait demandé à l’époque au cuisinier s’il pouvait faire suivre son courrier ; interrogé, ledit cuisinier avait laissé entendre que le recourant avait une résidence en France. Contacté par téléphone le 23 juillet 2018, le recourant avait indiqué qu’il logeait au Motel B______.![endif]&gt;![if&gt; 10.    Par courrier du 29 août 2018, l’OCPM a convoqué le recourant pour un entretien, lequel a été annulé suite au téléphone du frère du recourant, Monsieur E______. ![endif]&gt;![if&gt; 11.    Le 5 septembre 2018, le recourant, représenté par un avocat, a écrit à l’OCPM. Il était gravement atteint dans santé, en traitement régulier aux Hôpitaux Universitaires de Genève (ci-après : HUG) ; son frère s’occupait de lui ; il résidait depuis le 1 er février 2018 chez sa mère ; il n’avait jamais résidé en France ou ailleurs à l’étranger et était dans l’impossibilité de répondre à une convocation de l’OCPM. ![endif]&gt;![if&gt; 12.    Par décision du 11 septembre 2018, le SPC a recalculé le droit aux prestations du recourant depuis le 1 er décembre 2013 ; il a indiqué que suite au départ du recourant de Genève, le droit aux prestations devait être supprimé rétroactivement au 1 er décembre 2013 ; il a conclu à un trop perçu de CHF 24'063.- de subside d’assurance-maladie, alloué du 1 er décembre 2013 au 30 septembre 2018, et de CHF 2'791.15 de remboursement de frais médicaux, alloué de 2014 à 2017, soit un total de CHF 26'854.15. Il a requis la restitution de ce montant. La décision mentionne que l’opposition n’a pas d’effet suspensif. ![endif]&gt;![if&gt; 13.    Par décision du 11 septembre 2018, le SPC a cessé le versement des prestations au 31 décembre 2013 (sic). La décision mentionne que l’opposition n’a pas d’effet suspensif.![endif]&gt;![if&gt; 14.    Le 17 septembre 2018, le recourant, représenté par un avocat, a fait opposition à la décision du SPC du 11 septembre 2018 en faisant valoir qu’il n’avait jamais quitté le canton de Genève et avait été régulièrement soigné aux HUG, suite à une transplantation hépatique en 2009. Il a joint un courrier du 7 septembre 2018 du docteur F______, médecin interne au Service de transplantation des HUG, selon lequel le recourant avait bénéficié d’une transplantation hépatique en 2009, avec une récidive de cirrhose comprenant une encéphalopathie hépatique chronique, responsable d’un ralentissement psychomoteur et d’une capacité de discernement fluctuante ; le recourant était dépendant d’une aide régulière pour les activités de la vie quotidienne.![endif]&gt;![if&gt; 15.    Le 1 er octobre 2018, le recourant a précisé que son opposition portait aussi sur les décisions de restitution totalisant un montant de CHF 26'854.15 ; il s’opposait à la suppression de son droit aux prestations et s’étonnait que la caisse-maladie Philos soit déjà informée de la suppression des prestations, vu qu’elle lui réclamait une prime mensuelle de CHF 380.- (CHF 410.- - CHF 30.- de subside) depuis octobre 2018.![endif]&gt;![if&gt; 16.    Par décision du 18 octobre 2018, le SPC a refusé la demande de restitution de l’effet suspensif et rejeté l’opposition. L’intérêt en faveur de l’exécution immédiate des décisions litigieuses était prépondérant ; si l’octroi de prestations était poursuivi, une nouvelle demande de restitution de prestations versées à tort pourrait s’ensuivre ; par ailleurs, l’issue du litige n’était pas certaine en faveur du recourant, de nombreux indices venant confirmer une domiciliation hors du canton de Genève. Le rapport de l’OCPM rendait plus que vraisemblable que le recourant n’avait séjourné ni au Motel B______, ni au ______ chemin C______ et aucun justificatif de séjour aux HUG n’avait été fourni. Le recours n’avait pas d’effet suspensif, sauf en ce qui concernait l’obligation de rembourser.![endif]&gt;![if&gt; 17.    Le 19 novembre 2018, le recourant, représenté par un avocat, a saisi la chambre des assurances sociales de la Cour de justice d’un recours à l’encontre de la décision sur opposition du SPC du 18 octobre 2018 en concluant, préalablement, à la restitution de l’effet suspensif au recours, principalement, à l’annulation de la décision litigieuse et au renvoi de la cause au SPC pour nouvelle décision dans le sens des considérants de la chambre de céans. ![endif]&gt;![if&gt; Il avait été régulièrement domicilié dans le canton de Genève, depuis sa naissance à ce jour. Entre 2013 et le 1 er février 2018, il avait été domicilié au Motel B______. Son intérêt à continuer de bénéficier des prestations complémentaires était prépondérant. Il avait été hospitalisé huit fois depuis 2013 et avait subi quarante-quatre traitements aux HUG. Il était donc nécessaire qu’il réside à Genève ; il avait aussi besoin de l’aide de son frère, lequel résidait aussi à Genève ; son centre d’intérêt était Genève ; l’enquête de l’OCPM était insuffisamment motivée ; le SPC n’avait pas prouvé qu’il s’était créé un domicile hors de Suisse. Il a communiqué : -          Un certificat de domicile pour confédérés attestant d’un domicile c/o Madame  A______, ______chemin C______, à Conches.![endif]&gt;![if&gt; -          Une demande d’allocation pour impotent du 11 juin 2018.![endif]&gt;![if&gt; -          Une annonce du 5 septembre 2018 à l’OCPM de changement d’adresse pour le 1 er février 2018.![endif]&gt;![if&gt; -          Une attestation de Madame A______ du 8 octobre 2018, selon laquelle le recourant logeait chez elle à titre gracieux, vu son état de santé.![endif]&gt;![if&gt; -          Un formulaire de l’OCPM « entrée locataire / sous locataire » signé par le recourant le 9 octobre 2018, attestant de son domicile chez sa mère depuis le 1 er février 2018.![endif]&gt;![if&gt; -          Des factures des HUG attestant de traitements ambulatoires du 11 janvier 2013 au 18 mai 2018, ainsi que d’hospitalisations du 25 au 31 mai 2014, du 13 janvier au 20 février 2016, du 14 avril au 15 avril 2016, du 29 novembre au 1 er décembre 2016, du 14 février au 23 février 2017, du 20 mars au 28 mars 2017, du 5 décembre au 8 décembre 2017 et du 13 avril au 19 avril 2018.![endif]&gt;![if&gt; 18.    Le 28 novembre 2018, le recourant a indiqué qu’après avoir pris connaissance du rapport de l’OCPM du 10 septembre 2018, il le contestait ; les visites avaient eu lieu durant l’été alors qu’il séjournait du 17 juin (et non pas depuis février 2018) à fin août 2018 dans les Landes, en France, chez son frère, sur conseil de son médecin. Les propos du cuisinier du Motel B______ étaient inexacts car il n’avait jamais eu de propriété en France. Son frère avait indiqué à l’enquêteur qu’il résidait depuis février 2018 chez sa mère pour des raisons médicales ; il n’avait pas refusé de collaborer mais n’avait pas pu, en raison de son état de santé, se rendre au rendez-vous du 11 septembre 2018 ; de février à juin 2018, il avait d’ailleurs suivi un traitement médical aux HUG ; il se trouvait donc bien à Genève à cette époque.![endif]&gt;![if&gt; 19.    Le 28 novembre 2018, le SPC a conclu au rejet du recours ; les attestations de domicile du recourant au ______ chemin C______ ne remettaient pas en cause les constatations de l’enquêteur de l’OCPM ; le recourant, décrit comme très atteint dans sa santé, n’était cependant pas aux deux domiciles contrôlés durant l’été ; les traitements aux HUG n’étaient pas une preuve de la domiciliation du recourant à Genève.![endif]&gt;![if&gt; 20.    A la demande de la chambre de céans, le SPC a indiqué le 11 décembre 2018 que l’effet suspensif n’avait pas été retiré s’agissant de la demande de remboursement, comme le mentionnait la décision litigieuse.![endif]&gt;![if&gt; 21.    Le 17 décembre 2018, le recourant a répliqué en relevant que les visites domiciliaires de l’enquêteur de l’OCPM avaient eu lieu durant l’été 2018, alors qu’il était en vacances hors de Genève, que le SPC n’apportait aucune preuve de l’absence de sa domiciliation dans le canton de Genève, lieu qui était le centre de sa vie familiale, personnelle et professionnelle, qu’il payait ses impôts à Genève, était assuré selon la LAMal et avait fait l’objet de poursuite à Genève, qu’enfin, vu son état de santé, il n’était pas capable de prendre un domicile à l’étranger.![endif]&gt;![if&gt;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Interjeté dans la forme et le délai prévus par la loi, le recours est recevable (art. 56 et 60 de la loi fédérale sur la partie générale du droit des assurances sociales du 6 octobre 2000 [LPGA - RS 830.1]; art. 89B de la loi sur la procédure administrative du 12 septembre 1985 [LPA-GE - E 5 10]).![endif]&gt;![if&gt; 4.        Le litige porte, préalablement, sur la question de la restitution de l’effet suspensif au recours relativement à la cessation du versement des prestations au recourant depuis le 1 er octobre 2018, étant constaté que l’intimé a renoncé à déclarer la décision sur opposition exécutoire nonobstant recours en tant qu’elle concerne la demande de remboursement des prestations versées du 1 er décembre 2013 au 30 septembre 2018.![endif]&gt;![if&gt; 5.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2).![endif]&gt;![if&gt;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 L’art. 66 de la loi sur la procédure administrative du 12 septembre 1985 (LPA – E 5 10)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 6.        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![endif]&gt;![if&gt;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 voir également arrêt du Tribunal fédéral 8C_451/2010 du 10 novembre 2010 consid. 2 à 4, in SVR 2011 IV n° 33 p. 96; arrêt du Tribunal fédéral 9C_207/2014 du 1 er mai 2014 consid. 5.3). 7.        a. Selon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moins.![endif]&gt;![if&gt; b. Selon l’art. 2 al. 1 let. a et b et al. 2 LPCC, ont droit aux prestations complémentaires cantonales les personnes : qui ont leur domicile et leur résidence habituelle sur le territoire de la République et canton de Genève (al. 1 let. a); et qui sont au bénéfice d'une rente de l'assurance-vieillesse et survivants, d'une rente de l'assurance-invalidité, d'une allocation pour impotent de l'assurance-invalidité ou reçoivent sans interruption pendant au moins 6 mois une indemnité journalière de l'assurance-invalidité (al. 1 let. b). Le requérant suisse, le requérant ressortissant de l'un des Etats membres de l'Association européenne de libre-échange ou de l'Union européenne, auquel l'accord entre la Confédération suisse, d'une part, et la Communauté européenne et ses Etats membres, d'autre part, sur la libre circulation des personnes, du 21 juin 1999 (ci-après : ALCP), s'applique, doit avoir été domicilié en Suisse ou sur le territoire d'un Etat membre de l'Association européenne de libre-échange ou de l'Union européenne auquel l'ALCP s'applique et y avoir résidé effectivement 5 ans durant les 7 années précédant la demande prévue à l'art. 10 (al. 2). c. Selon l’art. 1 al. 1 du règlement relatif aux prestations cantonales complémentaires à l'assurance-vieillesse et survivants et à l’assurance-invalidité du 25 juin 1999 (RPCC-AVS/AI - J 4 25.03), le bénéficiaire qui séjourne hors du canton plus de 3 mois au total par année perd son droit aux prestations à moins qu’il ne s’agisse d’une hospitalisation ou d’un placement dans un home ou dans un établissement médico-social pour personnes âgées ou invalides. Selon l’art. 2 RPCC, la durée de domicile de l’intéressé est comptée à dater du premier jour du mois où il a déposé des papiers à l’office cantonal de la population et des migrations, à moins qu’il ne puisse faire la preuve qu’il avait constitué son domicile dans le canton à une date antérieure (al. 1). Pour la computation de la durée de séjour des Suisses et des étrangers, il n’est pas tenu compte, lors de la demande de prestations, d’interruptions de moins de 3 mois. Si le délai est interrompu par un séjour de plus de 3 mois hors du canton, le délai recommence à courir à partir de la nouvelle entrée à Genève. Si, pour des cas de force majeure, le séjour est prolongé, le délai de carence n’est pas considéré comme interrompu, dans la mesure où l’intéressé conserve le centre de tous ses intérêts à Genève (al. 2). Si lors de son départ, le Suisse ou l’étranger reçoit déjà une prestation, son droit à celle-ci reprend dès le retour, pour autant qu’il ne se soit pas écoulé plus d’une année depuis le départ. Dans le cas contraire, le délai de carence recommence à courir (al. 3). 8.        a. Selon l’art. 65 al. 1 de loi fédérale sur l'assurance-maladie du 18 mars 1994 (LAMal - RS 832.10),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prolongée.![endif]&gt;![if&gt; b. Selon l’art. 19 al. 1 de la loi d’application de la loi fédérale sur l’assurance-maladie du 29 mai 1997 (LaLAMal - J 3 05), conformément aux art. 65 et suivants LAMal, l’Etat de Genève accorde aux assurés de condition économique modeste (ci-après : ayants droit) des subsides destinés à la couverture totale ou partielle des primes de l’assurance-maladie. Selon l’art. 20 al. 1 let. b LaLAMal, sous réserve des exceptions prévues par l’art. 27, les subsides sont destinés aux assurés bénéficiaires des prestations complémentaires à l'AVS/AI ou de prestations complémentaires familiales accordées par le service des prestations complémentaires (ci-après : service). Selon l’art. 22 al. 6 LaLAMal,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c. Selon l’art. 3 al. 4 LPCC, les bénéficiaires du revenu minimum cantonal d’aide sociale ont droit au remboursement des frais de maladie et d’invalidité dans les limites définies par la législation fédérale, mais seulement jusqu’à concurrence du solde non remboursé au titre des prestations complémentaires fédérales. 9.        En l’occurrence, le recourant requiert la restitution de l’effet suspensif au recours, en tant que les prestations complémentaires n’ont plus été versées dès octobre 2018. ![endif]&gt;![if&gt; Cependant, l’intérêt de l’intimé à cesser le versement de toutes prestations au recourant dès le 1 er octobre 2018 paraît prépondérant. En effet, au vu de l’incertitude quant au domicile du recourant, il n’est pas possible de considérer que, selon toute vraisemblance, le recourant obtiendra gain de cause sur le fond du litige. Le recourant prétend avoir été domicilié entre avril 2006 et janvier 2018 au Motel B______ et dès février 2018 chez sa mère au ______ chemin C______. Or, le recourant, suite au rapport de l’OCPM, a uniquement contesté les déclarations du cuisiner du Motel B______, en tant que celui-ci sous-entendait qu’il était propriétaire d’une maison en France. Il ne s’est toutefois pas déterminé sur les déclarations de l’exploitante du Motel B______ et ne les a donc pas non plus contestées, laquelle a affirmé qu’il n’avait jamais séjourné au Motel. Dans ces conditions, le domicile du recourant au Motel B______ n’est pas établit et il existe un doute sur l’existence d’un domicile du recourant dans le canton de Genève, depuis l’année 2006. Par ailleurs, depuis le 1 er février 2018, le recourant est inscrit à l’OCPM comme domicilié au ______ chemin C______ ; il a toutefois déclaré à l’enquêteur de l’OCPM le 23 juillet 2018 qu’il était toujours domicilié au Motel B______. L’enquêteur ne l’a, au surplus, pas trouvé à ladite adresse lors des visites domiciliaires durant l’été 2018. On ne saurait non plus, dans ces conditions, considérer que l’issue du litige quant au domicile du recourant depuis le 1 er février 2018 au ______chemin de C______ est certaine. 10.    Au vu de ce qui précède, la requête en restitution de l’effet suspensif au recours ne peut qu’être rejetée.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