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A/4007/2018 vom 31. Januar 2019</w:t>
      </w:r>
    </w:p>
    <w:p>
      <w:r>
        <w:t>GE Cour de justice, 2019-01-31, FR</w:t>
      </w:r>
    </w:p>
    <w:p>
      <w:r>
        <w:rPr>
          <w:b/>
        </w:rPr>
        <w:t xml:space="preserve">Quelle: </w:t>
      </w:r>
      <w:r>
        <w:t>https://mcp.opencaselaw.ch/entscheid/ge_gerichte_A_4007_2018</w:t>
      </w:r>
    </w:p>
    <w:p>
      <w:r>
        <w:t>FR: GE_GERICHTE A/4007/2018 du 31 janvier 2019</w:t>
      </w:r>
    </w:p>
    <w:p>
      <w:r>
        <w:t>IT: GE_GERICHTE A/4007/2018 del 31 gennaio 2019</w:t>
      </w:r>
    </w:p>
    <w:p>
      <w:pPr>
        <w:pStyle w:val="Heading2"/>
      </w:pPr>
      <w:r>
        <w:t>Erwägungen</w:t>
      </w:r>
    </w:p>
    <w:p>
      <w:r>
        <w:rPr>
          <w:b/>
        </w:rPr>
        <w:t>E. 5</w:t>
      </w:r>
    </w:p>
    <w:p>
      <w:r>
        <w:t>ème Chambre En la cause Madame A______, domiciliée à GENEVE recourante contre OFFICE CANTONAL DE L'EMPLOI, sis rue des Gares 16, GENEVE intimé EN FAIT 1.        Madame A______, née le ______ 1987, était au bénéfice d’un contrat de durée déterminée du 8 janvier au 30 juin 2018 en tant médecin-dentiste auxiliaire auprès du service dentaire scolaire au taux de 20%.![endif]&gt;![if&gt; 2.        Elle s’est inscrite à l’office régional de placement (ORP) le 28 juin 2018, afin de bénéficier d’indemnités de chômage à partir du 1 er juillet 2018, tout en précisant chercher un emploi à 100%.![endif]&gt;![if&gt; 3.        Selon le plan d’action du 4 juillet 2018, l’assurée s’est engagée à effectuer au moins dix recherches d’emploi par mois. ![endif]&gt;![if&gt; 4.        Par décision du 10 juillet 2018, l’office cantonal de l’emploi (ci-après : OCE) a infligé à l’assurée une suspension du droit à l’indemnité de neuf jours au motif que ses recherches personnelles d’emploi étaient insuffisantes quantitativement durant les derniers mois de son contrat de durée déterminée. ![endif]&gt;![if&gt; 5.        Par courrier du 17 juillet 2018, l’assurée a formé opposition à cette décision et a invité l’OCE à la reconsidérer. Elle a expliqué avoir effectué des recherches d’emploi insuffisantes en raison du fait qu’elle ne savait pas encore si son contrat à durée déterminée allait être renouvelé, comme il l’avait été en décembre 2017, ce qu’elle avait seulement appris dans la dernière semaine de validité du contrat. En mai 2018, sa supérieure l’avait informée qu’elle ne savait pas si son contrat serait renouvelé à la rentrée scolaire, celle-ci n’ayant pas encore été organisée. Elle lui avait par ailleurs dit de ne pas s’inquiéter. Fin juin, lorsque son contrat avait pris fin, elle ne savait toujours pas si le contrat serait renouvelé. Or, sa priorité avait toujours été de travailler au service dentaire scolaire. De ce fait, elle n’était pas disponible pour entamer des recherches d’un nouvel emploi, le secteur odontologique, sa spécialité, étant très fermé. Il aurait été mal vu de répondre positivement à une autre clinique, puis finalement décliner l’offre d’emploi, si le service dentaire scolaire venait à renouveler son contrat. Elle était enfin toujours en attente d’une réponse définitive. ![endif]&gt;![if&gt; 6.        Par décision du 20 juillet 2018, l’OCE a rejeté l’opposition de l’assurée. Sachant que son contrat de durée déterminée auprès du service dentaire scolaire prenait fin au 30 juin 2018, il lui appartenait de tout mettre en œuvre pour éviter son inscription auprès de l’assurance-chômage, en effectuant suffisamment de recherches personnelles d’emploi durant les trois derniers mois de son contrat, ce qui n’était pas le cas. Même si elle avait fait part à son employeur de sa disponibilité à poursuivre son activité, cela ne l’exonérait pas de l’obligation légale d’entreprendre des recherches d’emploi, à défaut d’une promesse concrète d’engagement et de la signature d’un nouveau contrat lui assurant la poursuite de son activité au-delà du 30 juin 2018.![endif]&gt;![if&gt; 7.        Par courriel du 21 août 2018, l’assurée a été informée par le service dentaire scolaire qu’elle était engagée à 40 % à partir du 3 septembre 2018.![endif]&gt;![if&gt; 8.        Le 3 septembre 2018, l’ORP a communiqué à l’assurée avoir annulé son inscription au chômage à la date du 2 septembre 2018.![endif]&gt;![if&gt; 9.        Par décision du 7 septembre 2018, l’OCE a suspendu le droit aux indemnités de chômage de l'assurée pendant six jours à compter du 1 er août 2018 au motif de recherches d’emploi insuffisantes quantitativement durant le mois de juillet 2018. ![endif]&gt;![if&gt; 10.    Par courrier du 24 septembre 2018, l’assurée a formé opposition à cette décision. Elle n’avait mentionné dans ses recherches que celles qu’elle pouvait prouver grâce à des envois par courriel. Néanmoins, elle avait postulé à plusieurs autres postes directement sur les sites des cliniques. A l’appui de ses dires, elle a produit copie d’un courriel de la Clinique Hygiène Dentaire du 24 septembre 2018, selon lequel sa candidature spontanée du 16 juillet 2018 n’avait pas été retenue. ![endif]&gt;![if&gt; 11.    Par courrier du 27 septembre 2018, l’assurée a indiqué à l’OCE qu’elle lui envoyait en annexe une réponse d’une autre clinique, annexe qui ne figure toutefois pas dans le dossier de l’OCE.![endif]&gt;![if&gt; 12.    Par décision du 4 octobre 2018, l’OCE a rejeté l’opposition de l’assurée au motif que la démarche supplémentaire émise au stade de l’opposition ne pouvait être prise en considération, dès lors que cette recherche d’emploi lui avait été transmise largement en dehors du délai requis. Enfin, la durée de la suspension de six jours était justifiée par le fait qu’il s’agissait d’un deuxième manquement. ![endif]&gt;![if&gt; 13.    Par acte posté le 14 novembre 2018, l’assurée a recouru contre cette décision, en concluant à sa reconsidération. Il était certes vrai qu’elle avait envoyé la 10 ème recherche d’emploi après le délai. Il n’en demeurait pas moins que cette recherche avait été effectuée en juillet 2018, comme cela ressortait de la réponse de la Clinique Hygiène dentaire. Comme elle avait reçu cette réponse tardivement, elle ne l’avait pas mentionné dans le formulaire de recherches car elle croyait qu’il fallait une preuve écrite de celles-ci. Elle avait par ailleurs envoyé plus de dix candidatures spontanées directement sur les sites des cliniques, mais n’avait pas reçu de réponses.![endif]&gt;![if&gt; 14.    Par courriel du 20 novembre 2018, la conseillère en personnel de la recourante a fait savoir à l’OCE n’avoir à aucun moment indiqué à celle-ci qu’elle ne devait noter que les recherches pouvant être prouvées.![endif]&gt;![if&gt; 15.    Dans sa réponse du 29 novembre 2018, l’intimé a conclu au rejet du recours, en se prévalant de la réponse précitée de la conseillère en personnel de la recourante.![endif]&gt;![if&gt; 16.    La recourante n’ayant pas fait usage de son droit de réplique dans le délai fixé,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litigieuse en l’occurrence la question de savoir si l’intimé est en droit de suspendre le droit à l’indemnité de chômage pendant six jours au motif de recherches d’emploi insuffisantes en juillet 2018. ![endif]&gt;![if&gt; 4.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164 ).![endif]&gt;![if&gt; Le but de cette disposition est de limiter le devoir de l’administration de clarifier la situation. Ainsi, les éventuelles preuves de recherches d’emploi remises tardivement sont pratiquement assimilées à l’absence de recherches d’emploi. Un léger retard (quelques jours, probablement pas plus d’une semaine) de recherches d’emploi qualitativement et quantitativement suffisantes peut justifier une suspension de l’ordre d’un à quatre jours seulement, pour autant que l’assuré ait eu jusque-là un comportement irréprochable. Ces conditions sont cumulatives (Boris RUBEN, Commentaire de la loi sur l’assurance-chômage, 2014, ad art. 17 ch. 30 avec références à la jurisprudence du Tribunal fédéral). 5.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6.        a. Selon l'art. 30 al. 1 let. c et d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![endif]&gt;![if&gt; L'art. 30 al. 3 LACI prescrit que la durée de la suspension est proportionnelle à la gravité de la faute. En vertu de l'art. 45 al. 3 de l'ordonnance sur l'assurance-chômage obligatoire et l'indemnité en cas d'insolvabilité du 31 août 1983 (ordonnance sur l’assurance-chômage, OACI - RS 837.02),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Le bulletin LACI / IC – marché du travail / assurance-chômage du SECO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(cf. Bulletin LACI / IC janvier 2018, n° D79).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En l’occurrence, il n’est pas contesté que la recourante n’a mentionné dans le formulaire de recherches d’emploi pour le mois de juillet 2018 que neuf recherches, alors qu’elle s’était engagée, selon le plan d’action signé, à en faire dix.![endif]&gt;![if&gt; Certes, elle a apporté la preuve, dans la procédure d’opposition, d’avoir fait une dixième recherche d’emploi qu’elle n’avait pas mentionnée dans le formulaire au motif, selon ses dires, qu’elle croyait que seules les recherches d’emploi pour lesquelles elle pouvait apporter la preuve devaient être indiquées. Néanmoins, cette recherche d’emploi, produite tardivement, ne peut pas être prise en considération, la preuve des recherches d’emploi pour chaque période de contrôle devant être remise au plus tard le cinq du mois suivant ou le premier jour ouvrable suivant la fin de cette période. A l’expiration de ce délai, et en l’absence d’excuse valable, les recherches d’emploi ne sont plus prises en considération. En l’espèce, la recourante n’a transmis la preuve de la dixième recherche d’emploi qu’avec son opposition du 24 septembre 2018, soit avec un retard d’un mois et demi. Par ailleurs, compte tenu de la première sanction dont elle a fait l’objet, il ne peut être considéré que son comportement était irréprochable jusque-là. Partant, son manquement ne peut être qualifié de faute très légère. En l’absence de confirmation par la conseillère en personnel d’avoir indiqué à la recourante que seules les recherches pouvant être prouvées devaient figurer dans le formulaire des recherches, il ne peut pas non plus être admis que la recourante peut se prévaloir d’une erreur excusable. Au demeurant, elle aurait pu solliciter une réponse de la part de la Clinique Hygiène dentaire encore en juillet 2018, dès lors qu’elle avait postulé le 16 de ce mois déjà. Pour le surplus, la durée de la suspension correspond au barème du SECO et de l’OCE, compte tenu de ce qu’il s’agit de la seconde sanction pour manque de recherches d’emploi dont la recourante a fait l’objet. Ainsi, la sanction est justifiée. 9.        Au vu de ce qui précède, le recours sera rejeté.![endif]&gt;![if&gt; 10.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