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A/4001/2016 vom 1. November 2018</w:t>
      </w:r>
    </w:p>
    <w:p>
      <w:r>
        <w:t>GE Cour de justice, 2018-11-01, FR</w:t>
      </w:r>
    </w:p>
    <w:p>
      <w:r>
        <w:rPr>
          <w:b/>
        </w:rPr>
        <w:t xml:space="preserve">Quelle: </w:t>
      </w:r>
      <w:r>
        <w:t>https://mcp.opencaselaw.ch/entscheid/ge_gerichte_A_4001_2016</w:t>
      </w:r>
    </w:p>
    <w:p>
      <w:r>
        <w:t>FR: GE_GERICHTE A/4001/2016 du 1 novembre 2018</w:t>
      </w:r>
    </w:p>
    <w:p>
      <w:r>
        <w:t>IT: GE_GERICHTE A/4001/2016 del 1 novembre 2018</w:t>
      </w:r>
    </w:p>
    <w:p>
      <w:pPr>
        <w:pStyle w:val="Heading2"/>
      </w:pPr>
      <w:r>
        <w:t>Volltext</w:t>
      </w:r>
    </w:p>
    <w:p>
      <w:r>
        <w:t>Genève Cour de justice (Cour de droit public) Chambre des assurances sociales 01.11.2018 A/4001/2016</w:t>
      </w:r>
    </w:p>
    <w:p>
      <w:r>
        <w:t>A/4001/2016 ATAS/1009/2018 du 01.11.2018 ( AI ) , ADMIS/RENVOI En fait En droit rÉpublique et canton de genÈve POUVOIR JUDICIAIRE A/4001/2016 ATAS/1009/2018 COUR DE JUSTICE Chambre des assurances sociales Arrêt du 1 er novembre 2018 3 ème Chambre En la cause Madame A_______, domiciliée à GENÈVE, comparant avec élection de domicile en l'étude de Maître Imed ABDELLI recourante contre OFFICE DE L'ASSURANCE-INVALIDITÉ DU CANTON DE GENÈVE, sis rue des Gares 12, GENÈVE intimé EN FAIT 1.        Madame A_______ (ci-après : l’assurée), d’origine tunisienne, est née le ______ 1966. Veuve, elle est mère d’une fille unique née en 2003. ![endif]&gt;![if&gt; L’assurée a été scolarisée jusqu’à l’âge de onze ans, avant de suivre une formation de couturière puis de travailler en entreprise et à domicile. À dix-huit ans, elle a été engagée comme femme de chambre dans un hôtel, puis elle a travaillé dans la buanderie et la blanchisserie de l’établissement. Arrivée en Suisse en 2002, l’assuré a bénéficié d’un cours d’alphabétisation et suivi des cours de français. Elle s’est ensuite annoncée à l’office cantonal de l’emploi (OCE) en tant que vendeuse et a travaillé par le biais de diverses agences de placement dans des domaines variés. En 2006, elle a été placée comme nettoyeuse auprès d’un établissement médico-social (EMS) à un taux de 50%, tout en restant disponible s’agissant des autres 50% pour une agence d’intérim. C’est à cette époque, en 2006, qu’on lui a diagnostiqué un cancer du sein droit, une hernie discale et une hépatite C. 2.        En avril 2008, l'assurée a déposé une demande de reclassement auprès de l'Office cantonal de l'assurance invalidité (ci-après : l'OAI), qui l’a rejetée par décision du 26 août 2008, au motif que, malgré l'atteinte à la santé, la capacité de travail était restée entière dans toute activité envisagée et ce, depuis toujours.![endif]&gt;![if&gt; Saisi d’un recours de l’assurée, le Tribunal cantonal des assurances sociales, alors compétent, l’a admis partiellement (cf. arrêt ATAS/683/2009 du 28 mai 2009), avant de le rejeter en date du 31 mai 2011 ( ATAS/572/2011 ), sur renvoi du Tribunal fédéral (arrêt 9C_602/2009 du 21 décembre 2009). 3.        Après une période de rémission, l’assurée a souffert d’une rechute en octobre 2011, de sorte que, le 16 mai 2012, elle a déposé une nouvelle demande de prestations en invoquant le cancer du sein opéré le 9 novembre 2011 et une totale incapacité de travail depuis le 15 août 2006.![endif]&gt;![if&gt; 4.        Ont alors été versés au dossier :![endif]&gt;![if&gt; -          un bref rapport du docteur B_______, médecin traitant, du 29 juin 2012, confirmant la récidive du carcinome canalaire invasif du sein droit ;![endif]&gt;![if&gt; -          un rapport de la doctoresse C_______, spécialiste FMH en psychiatrie et psychothérapie, du 10 juillet 2012, dans le même sens ;![endif]&gt;![if&gt; -          un rapport de la doctoresse D_______, spécialiste FMH en neurologie, du 17 juillet 2012, confirmant cette récidive, accompagnée de douleurs diffuses intenses en rapport avec la médication et y ajoutant les diagnostics de hernie discale et cervicale depuis 2006, de tunnel carpien, de neuropathie des membres supérieurs post-chimiothérapie et d’état dépressif depuis 2008 ; à ce propos, le médecin a précisé suivre l’assurée depuis 2009 pour un état dépressif amélioré sous traitement, réactionnel à ses propres problèmes de santé mais aussi à ceux de sa fille et d’autres membres de sa famille, au décès brutal de son mari et à l’échec d’une nouvelle relation ; le médecin a conclu à une totale incapacité de travail depuis 2009 et à une aggravation depuis 2011 ;![endif]&gt;![if&gt; -          un rapport de la doctoresse E_______, spécialiste FMH en oncologie, du 8 août 2012, concluant à une capacité de travail de 0% depuis le 15 août 2006 et préconisant de la réévaluer à distance de la fin du traitement de chimiothérapie et selon l’évolution de l’état dépressif ;![endif]&gt;![if&gt; -          un rapport de la Dresse D_______ du 8 février 2013 qualifiant l’état de sa patiente de stationnaire ;![endif]&gt;![if&gt; -          un rapport de la Dresse E_______ du 21 février 2013 allant dans le même sens ;![endif]&gt;![if&gt; -          un rapport du Dr B_______ du 6 mars 2013 le confirmant.![endif]&gt;![if&gt; 5.        Le dossier a alors été soumis au service médical régional de l’AI (ci-après : SMR), qui a préconisé la mise sur pied d’une expertise pluridisciplinaire (médecine interne générale, oncologie, psychiatrie et rhumatologie). ![endif]&gt;![if&gt; 6.        Le mandat a été attribué de manière aléatoire par le biais de la plateforme SuisseMED@P, laquelle a désigné la Clinique Corela.![endif]&gt;![if&gt; Celle-ci a rendu son rapport - de 194 pages - en date du 15 mai 2015. 7.        Celui-ci a été soumis au SMR qui, le 7 juillet 2015, a indiqué ne pouvoir se prononcer au vu de la structure dudit rapport : il était très compliqué d’évaluer l’expertise, très morcelée sur les atteintes à la santé, les symptômes et limitations fonctionnelles spécifiques, sans une vision générale.![endif]&gt;![if&gt; Dès lors, le SMR a interpellé la Clinique en rappelant que « l’assuré est un être humain au complet, non une union de différents systèmes » et en lui demandant, afin de pouvoir se prononcer en toute connaissance de cause, un récapitulatif et une synthèse apportant une réponse claire et concise aux questions posées (diagnostics ayant une influence sur la capacité de travail, diagnostics sans incidence sur celle-ci, évaluation de l’incapacité de travail globale, évolution des atteintes, énumération claire des limitations fonctionnelles et indication de la capacité de travail dans une activité adaptée auxdites limitations). 8.        Par courrier du 11 janvier 2016, le docteur F_______ a répondu en lieu et place des experts que « le SMR trouverait les réponses à ses questions en pages 187 à 193 du rapport d’expertise. »![endif]&gt;![if&gt; 9.        Le 8 avril 2016, le SMR a admis une aggravation de l’état de santé de l’assurée à compter du mois de novembre 2011 et considéré que l’intéressée avait recouvré une capacité de travail dans une activité adaptée à hauteur de 20% à compter du 1 er septembre 2012, de 50% à compter du 1 er janvier 2013 et de 100% à compter du 1 er février 2013.![endif]&gt;![if&gt; 10.    Le 23 août 2016, l’OAI a adressé à l’assurée un projet de décision dont il ressortait qu’il se proposait de lui reconnaître le droit à une rente entière limitée dans le temps.![endif]&gt;![if&gt; 11.    Par décision du 20 octobre 2016, l’Office cantonal de l’assurance-invalidité a reconnu à l’assurée le droit à une rente entière d’invalidité limitée dans le temps à la période du 1er novembre 2012 au 30 avril 2013.![endif]&gt;![if&gt; L’OAI, considérant que, sans atteinte à sa santé, l’assurée aurait continué à exercer son activité d’employée de maison à 80%, lui a reconnu un statut mixte. Se basant sur les conclusions du SMR, l’OAI a procédé à une comparaison des revenus dont il a tiré la conclusion que le degré d’invalidité avait été de 80% dès le 1 er novembre 2012. La rente entière ainsi accordée a cependant été annulée à compter d’avril 2013, soit trois mois après l’amélioration de santé survenue en février 2013. 12.    Par écriture du 23 novembre 2016, l’assurée a interjeté recours contre cette décision en concluant au maintien de sa rente d’invalidité, subsidiairement à l’octroi de mesures de reclassement et au renvoi de son dossier à l’intimé pour complément d’instruction médicale et mise en œuvre d’une expertise.![endif]&gt;![if&gt; En substance, la recourante fait valoir qu’elle souffre de plusieurs atteintes à sa santé, diverses et complexes : carcinome canalaire, hépatite C, douleurs cervicales (hernie discale médiane C3 à C4, C4 à C5, dénervation chronique de la racine nerveuse C6), possible dégénérescence post-chimiothérapeutique (polyneuropathie) des membres supérieurs, syndrome du tunnel carpien bilatéral et autres atteintes d’ordre psychique. La recourante reproche à l’intimé de ne lui avoir pas communiqué les résultats de l’expertise pluridisciplinaire. Elle souligne que le projet de décision du 23 août 2016 n’y fait d’ailleurs pas allusion. La recourante argue qu’elle est âgée de cinquante ans et qu’en tout état de cause, elle se trouve dans l’incapacité de totale de travailler, quel que soit le domaine envisagé, vu la gravité de son état. Elle relève que l’OAI lui-même a d’ailleurs émis des doutes sur la compréhension du rapport de l’expertise pluridisciplinaire du 15 mai 2015 puisqu’il a réclamé à la Clinique Corela un récapitulatif et une synthèse et qu’il a ensuite choisi de s’en écarter pour se contenter de l’avis émis le 8 avril 2016 par le SMR, dont on ignore s’il s’est ou non basé sur le rapport de la Clinique. La recourante soutient que sa situation médicale n’a pas été investiguée de manière suffisante. Elle reproche à l’OAI d’avoir sciemment cherché à occulter les autres atteintes à sa santé, en particulier celles relevant de la sphère psychique. 13.    Invité à se déterminer, l’intimé, dans sa réponse du 19 décembre 2016, a conclu au rejet du recours.![endif]&gt;![if&gt; L’intimé précise qu’il a reconnu une pleine valeur probante au rapport d’expertise de la Clinique Corela. Il considère qu’une nouvelle expertise n’est dès lors pas justifiée. Quant aux certificats médicaux produits par l’assurée, il relève qu’ils ne renseignent nullement sur la nature des atteintes, leur évolution, leur répercussion sur la capacité de travail. 14.    Par écriture du 20 février 2017, la recourante a demandé l’audition de plusieurs témoins. ![endif]&gt;![if&gt; Elle répète en substance que ses atteintes psychiques ont été ignorées, l’expertise ayant porté quasi exclusivement sur son cancer du sein. Ni son bras douloureux, ni son problème d’arthrose, ni ses problèmes psychiques n’ont en revanche été examinés. 15.    Une audience d’enquêtes s’est tenue en date du 6 avril 2017 au cours de laquelle a été entendue la doctoresse G_______, spécialiste FMH en oncologie, qui a repris le suivi de l’assurée le 15 janvier 2016, après la Dresse E_______. ![endif]&gt;![if&gt; Le témoin a indiqué que l’assurée était en rémission complète depuis avril 2012 mais que, depuis la mastectomie, elle souffre de douleurs neurogènes au niveau du bras droit, douleurs dont se plaignent souvent les patientes, liées au lymphœdème qu’il est difficile d’objectiver et de soulager. En un tel cas, les patientes sont invitées à ménager leur bras le plus possible, notamment en évitant le port de charges ; il peut en découler au final une angoisse à se servir du membre en question. Le témoin n’a pu se prononcer du point de vue oncologique sur la capacité de travail de l’assurée si ce n’est pour dire qu’elle est incontestablement réduite dans son activité habituelle, en raison des douleurs, de l’impossibilité d’exécuter les travaux de force et d’une fatigabilité. Le témoin a encore précisé que, d’un point de vue oncologique, l’assurée n’est plus sous traitement depuis 2012 et qu’il n’y a pas de neuropathologie persistante suite aux chimiothérapies. 16.    Entendue le même jour, la Dresse C_______, psychiatre traitant de l’assurée depuis décembre 2011, a indiqué retenir le diagnostic de trouble dépressif récurrent sévère. Selon elle, la situation a évolué favorablement à partir de décembre 2012, en ce sens que le trouble est resté de gravité sévère, mais gérable. Est ensuite survenue une péjoration qui s’est traduite par l’apparition, quelques mois plus tôt, de symptômes psychotiques, d’abord légers, puis de plus en plus marqués (sentiment de persécution, méfiance, hallucinations auditives et parfois même visuelles). ![endif]&gt;![if&gt; Le témoin a souligné que le traitement administré à sa patiente est lourd : antidépresseurs (Efexor ER 75 3x par jour, Xanax normal et Xanax retard), Lyrica (75 3x par jour) pour les douleurs neurogènes et les angoisses, Atarax (25 2x par jour) pour soulager la pression et tenter de diminuer les symptômes psychotiques et Somnium pour dormir. Le médecin a indiqué envisager également la prescription d’un neuroleptique. Ces médicaments ont certes des effets secondaires (nausées ou maux de tête), mais ceux-ci se résorbent normalement après sept jours de traitement. L’assurée peut être ralentie, mais cela est préférable à la sensation d’étouffement que lui procurent ses angoisses et qui peuvent déboucher sur de véritables attaques de panique et des idées noires suicidaires. Le suivi s’effectue à raison d’une consultation par semaine. Le témoin a confirmé que plusieurs hospitalisations avaient eu lieu pour raisons psychiques, la dernière du 19 au 30 janvier 2017, à la Clinique de Montana. Le médecin a émis l’avis que, d’un point de vue psychique, l’assurée ne dispose d’aucune capacité de travail : elle vit cloitrée chez elle, repliée sur elle-même et n’est pas même capable d’assumer son quotidien. Elle parvient certes à venir seule en consultation, mais il lui arrive aussi d’annuler parce qu’elle ne réussit pas à sortir de chez elle. Le témoin a expliqué que si l’assurée a décompensé après la seconde opération seulement, c’est parce que celle-ci avait un caractère mutilatoire bien plus conséquent en termes de répercussions psychiques. Selon le médecin, ce sont les problèmes psychiques qui ont engendré les problèmes physiques dont souffre l’assurée aujourd’hui. Elle se plaint en effet de douleurs musculaires et articulaires qui sont la conséquence naturelle de l’état de crispation nerveuse qui est le sien depuis des années. La fibromyalgie est donc postérieure aux troubles psychiques. L’assurée souffre également de troubles de la mémoire à court terme, de la concentration et de l’attention inclus dans le diagnostic de trouble dépressif récurrent sévère. Enfin, le témoin a indiqué ne pas avoir procédé à des dosages sériques parce qu’il n’y avait aucun doute sur sa compliance. 17.    Entendu à son tour, Monsieur H_______, frère de la recourante, a expliqué que c’est lui qui se charge de la gestion de toutes ses affaires.![endif]&gt;![if&gt; Il a confirmé que, sur le plan physique, sa sœur est diminuée (elle ne peut porter de charges et souffre régulièrement de douleurs, au niveau des cervicales et de l’épaule). Dépressive, elle devient de plus en plus agressive ; en un mot, elle est très malheureuse. Le frère de l’assurée a ajouté avoir pris l’initiative, quelques mois plus tôt, de faire annuler le permis de circulation de sa sœur, après l’avoir vue conduire de manière impulsive et énervée et après qu’elle a eu des accidents. 18.    Madame I_______, nièce de la recourante, a également été entendue à la demande de l’intéressée. ![endif]&gt;![if&gt; Elle a expliqué avoir rejoint sa tante en octobre 2011, pour l’aider suite à sa rechute : elle se charge pour elle de tout le ménage, de la préparation des repas, des courses et de sa fille, dont elle est désormais incapable de s’occuper seule. Elles ont partagé le même toit jusqu’en 2016, date à laquelle Mme I_______ s’est mariée. Elle continue cependant à aider sa tante durant son temps libre. 19.    Dans ses écritures après enquêtes du 14 juillet 2017, la recourante a persisté dans ses conclusions. ![endif]&gt;![if&gt; Elle fait valoir que les experts ne se sont fondamentalement intéressés qu’à ses problèmes d’ordre oncologique, sans examiner ni les retombées des traitements sur le plan physique, ni les atteintes psychiques. La recourante en tire la conclusion que l’instruction à laquelle il a été procédé est incomplète. Elle fait remarquer que de nombreux médecins ont émis des avis divergent totalement de ceux des experts. Pour le surplus, elle fait valoir que son état de santé s’est péjoré et en veut pour preuve son hospitalisation en janvier 2017 pour aggravation de son état dépressif À l’appui de sa position, elle produit notamment : -          un courrier émanant de la Dresse C_______, du 30 mai 2017, relatant que l’état de l’assurée a commencé à se dégrader petit à petit depuis octobre 2006, qu’il s’est grandement aggravé en octobre 2011 et que le diagnostic retenu est celui de trouble dépressif récurrent de type sévère avec symptômes psychotiques et fibromyalgie ;![endif]&gt;![if&gt; -          un rapport de la Dresse J______, spécialiste FMH en médecine interne, du 2 juillet 2017, indiquant qu’elle suit l’assurée depuis janvier 2016, que celle-ci s’est plainte dès le début de douleurs chroniques au niveau des cervicales, de la main et des lombaires, essentiellement du membre supérieur droit, associées à une fatigue chronique ; le médecin explique qu’il lui est impossible de se positionner par rapport aux conclusions de l’expertise, laquelle remonte à 2015, période où elle ne suivait pas encore la patiente ; le médecin émet l’avis qu’au vu des diagnostics retenus, l’incapacité de sa patiente est de 100%, s’agissant tant des tâches ménagères que de l’activité de femme de ménage, laquelle implique des efforts incompatibles avec les limitations fonctionnelles cervicales ou lombaires ; le médecin évoque également une aggravation de l’état dépressif de l’assurée ayant entraîné son hospitalisation à la demande de son psychiatre traitant à la Clinique de Montana ;![endif]&gt;![if&gt; -          un rapport de la doctoresse K______, du département de médecine communautaire de premier recours et des urgences des Hôpitaux universitaires de Genève (HUG), clinique de Montana, du 13 février 2017, retenant à titre de diagnostic principal ayant justifié une hospitalisation du 19 au 31 janvier 2017 un trouble dépressif récurrent épisode sévère et, à titre de diagnostics secondaires et de comorbidités actives, une microcytose isolée, un déconditionnement global, une fibromyalgie, une maladie de Morton du pied droit et une discopathie C4-C5-C6 ;![endif]&gt;![if&gt; -          une attestation établie le 10 juillet 2017 par le docteur L______, spécialiste FMH en psychiatrie et psychothérapie, indiquant avoir reçu l’assurée à trois reprises et avoir objectivé un épisode dépressif moyen récurrent avec syndrome somatique ; le médecin note un « net décalage » entre les plaintes relatées dans l’expertise de la Clinique Corela et les scores d’anxiété et de dépression obtenu aux tests ; il conteste la mauvaise compliance retenue par les experts et les valeurs retranscrites par ces derniers, qualifiant leurs chiffres de « douteux d’un point de vue scientifique » ; le médecin relève également que les experts se sont basés sur l’ancienne jurisprudence relative aux troubles somatoformes douloureux persistants et non aux indicateurs mis en place par la nouvelle jurisprudence ;![endif]&gt;![if&gt; -          un courrier de la doctoresse M______-, spécialiste FMH en rhumatologie, du 23 février 2017, indiquant qu’elle suit l’assurée depuis octobre 2013 pour des polyarthralgies symétriques mises en évidence en 2007 déjà ; le médecin dit retenir pour sa part le diagnostic de fibromyalgie ; elle indique que les douleurs ostéoarticulaires se sont aggravées, qu’elles sont invalidantes et qu’elles diminuent grandement la qualité de vie de l’assurée ; elle mentionne aussi un état dépressif ; enfin, elle émet l’avis que l’exercice d’une activité, même à temps partiel, semble difficile.![endif]&gt;![if&gt; 20.    Dans ses écritures après enquêtes du 15 août 2017, l’intimé a persisté dans ses conclusions. Selon lui, les nouvelles pièces produites ne remettent pas en cause ses précédentes conclusions, mais révèlent une aggravation de l’état de santé de la recourante, courant 2017.![endif]&gt;![if&gt; 21.    Par écriture du 18 septembre 2017, la recourante a persisté dans ses conclusions. ![endif]&gt;![if&gt; 22.    Par arrêté du 25 juin 2015, le Département de l'emploi, des affaires sociales et de la santé de la République et canton de Genève a retiré à la clinique Corela l'autorisation d'exploiter une institution de santé pour une durée de trois mois. ![endif]&gt;![if&gt; 23.    Ce retrait a été confirmé par le Tribunal fédéral en ce qui concerne du moins les départements "psychiatrie" et "expertise" de cet établissement, par arrêt du 22 décembre 2017 ( 2C_32/2017 ) et le retrait a été effectif du 1er mars au 1er juin 2018 (publication de la Feuille d'avis officielle de la République et canton de Genève du 21 février 2018). ![endif]&gt;![if&gt; 24.    À la suite de cet arrêt, la Cour de justice de la République et canton de Genève a publié un communiqué de presse avisant les assurés dont le droit à des prestations avaient été nié sur la base d'une expertise effectuée à la clinique de la possibilité de demander la révision, devant l’'autorité ayant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![endif]&gt;![if&gt; La presse romande a fait largement état de la sanction en question et relayé le contenu du communiqué de presse de la Cour de justice, notamment la Tribune de Genève, dans un article publié le 20 mars 2018. 25.    Par courrier du 28 mars 2018, la Cour de céans a expressément demandé à l’intimé de se déterminer sur la valeur probante à accorder à l’expertise de la Clinique Corela au vu des derniers développements de l’actualité concernant celle-ci.![endif]&gt;![if&gt; 26.    Par écriture du 9 mai 2018, l’intimé a répondu qu’une pleine valeur probante devait lui être reconnue, faute d’indices donnant à penser que le contenu du rapport aurait été modifié sur des points substantiels à l’insu des experts. Une nouvelle expertise ne se justifiait dès lors pas.![endif]&gt;![if&gt; 27.    Dans ses observations du 11 juin 2018, la recourante a conclu quant à elle qu’au vu des dysfonctionnements multiples et graves ayant justifié le retrait de l’autorisation d’exploitation de la clinique, aucune valeur probante ne devrait être reconnue à son rapport d’expertise.![endif]&gt;![if&gt; La recourante a encore produit, notamment : -          un bref rapport de la Dresse J______ du 6 avril 2018, indiquant qu’une échographie de l’épaule a mis en évidence une tendinopathie sévère, avec déchirure transfixiante ;![endif]&gt;![if&gt; -          un rapport de la Dresse M______ du 23 mars 2018 confirmant une tendinite sévère du tendon sus-épineux de l’épaule droite avec des foyers de déchirure, une tendinite du tendon bicipital et du tendon infra-épineux, ainsi qu’une arthrose acromio-claviculaire et la possibilité de devoir éventuellement intervenir chirurgicalement ;![endif]&gt;![if&gt; -          un rapport d’échographie du 16 janvier 2018 ;![endif]&gt;![if&gt; -          un rapport du Dr L______ du 2 novembre 2017, faisant état d’une aggravation et d’un état dépressif sévère sans symptôme psychotique.![endif]&gt;![if&gt;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de la de loi sur la procédure administrative du 12 septembre 1985 [LPA - E 5 10]). Interjeté dans la forme et le délai prévus par la loi, le recours est recevable.![endif]&gt;![if&gt; 4.        Le litige porte sur le droit de la recourante à une rente de l’assurance-invalidité au-delà du 30 avril 2013. ![endif]&gt;![if&gt;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7.        La reconnaissance de l'existence desdits troubles suppose d'abord la présence d'un diagnostic émanant d'un expert (psychiatre) et s'appuyant lege artis sur les critères d'un système de classification reconnu (ATF 130 V 396 consid. 5.3).![endif]&gt;![if&gt;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9.        En l’espèce, la recourante nie toute valeur probante à l’expertise de la clinique Corela, sur laquelle l’intimé s’est fondé pour statuer sur son cas. L’intimé persiste quant à lui à soutenir que cette expertise ne pose aucun problème et doit se voir reconnaître pleine valeur probante. ![endif]&gt;![if&gt; Dans son arrêt 2C_32/2017 cité supra,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récent ( 9F_5/2018 du 16 août 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En l'occurrence, l'expertise rendue le 15 mai 2015 au sein de la clinique Corela, sur laquelle s’est fondé l’intimé, a été réalisée à une époque où le responsable médical du "département expertise" modifiait illicitement le contenu de rapports. En conséquence, cette expertise ne peut servir de fondement pour statuer sur le droit du demandeur aux prestations de l'assurance-invalidité. Ainsi que l’a relevé le Tribunal fédéral, peu importe de savoir si ledit responsable est concrètement intervenu dans la rédaction du rapport d’expertise, voire en a modifié le contenu à l'insu de son auteur, parce qu'il n'est en tout état de cause pas possible d'accorder pleine confiance au rapport du 3 mars 2014, établi sous l'enseigne de la clinique Corela (cf. arrêt 9F_5/2018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quoi qu’en dise l’intimé, aucune valeur probante ne peut être reconnue à l’expertise sur laquelle il s’est fondé pour statuer. Au vu des circonstances, cette expertise ne saurait servir de fondement pour le refus de prestations. Il s'impose dès lors d'annuler la décision litigieuse et de renvoyer la cause à l’OAI pour mise en œuvre d’une nouvelle expertise pluridisciplinaire et nouvelle décision. En effet, en l’état, le dossier ne contient aucun autre document médical suffisamment étayé pour permettre de se déterminer sur les atteintes de l’assurée et leur impact sur sa capacité de travail au-delà d’avril 2013.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 Aubert parue in SJ 1993 p. 560). Tel n’est pas le cas en l’occurrence. On relèvera d’ailleurs à cet égard que le Tribunal fédéral, dans son arrêt du 6 août 2018 mentionné supra, a renvoyé la cause pour instruction complémentaire à l’autorité administrative et non au tribunal cantonal. Dans la mesure où l’instruction doit être reprise quasiment intégralement, on ne saurait en effet priver l’assurée d’un degré de juridiction. Eu égard aux considérations qui précèdent, le recours est partiellement admis et la cause renvoyée à l’intimé pour instruction complémentaire et nouvelle décision. PAR CES MOTIFS, LA CHAMBRE DES ASSURANCES SOCIALES : Statuant À la forme : 1.        Déclare le recours recevable. ![endif]&gt;![if&gt; Au fond : 2.        L’admet partiellement au sens des considérants. ![endif]&gt;![if&gt; 3.        Annule la décision du 20 octobre 2016 en tant qu’elle nie à l’assurée le droit à une rente entière au-delà du 30 avril 2013. ![endif]&gt;![if&gt; 4.        Renvoie la cause à l’intimé pour instruction complémentaire concernant la période postérieure au 30 avril 2013 et nouvelle décision. ![endif]&gt;![if&gt; 5.        Condamne l’intimé à verser au recourant la somme de CHF 3'800.- à titre de participation à ses frais et dépens.![endif]&gt;![if&gt; 6.        Met un émolument de CHF 1'000.-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