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A/3996/2011 vom 16. Mai 2013</w:t>
      </w:r>
    </w:p>
    <w:p>
      <w:r>
        <w:t>GE Cour de justice, 2013-05-16, FR</w:t>
      </w:r>
    </w:p>
    <w:p>
      <w:r>
        <w:rPr>
          <w:b/>
        </w:rPr>
        <w:t xml:space="preserve">Quelle: </w:t>
      </w:r>
      <w:r>
        <w:t>https://mcp.opencaselaw.ch/entscheid/ge_gerichte_A_3996_2011</w:t>
      </w:r>
    </w:p>
    <w:p>
      <w:r>
        <w:t>FR: GE_GERICHTE A/3996/2011 du 16 mai 2013</w:t>
      </w:r>
    </w:p>
    <w:p>
      <w:r>
        <w:t>IT: GE_GERICHTE A/3996/2011 del 16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16.05.2013 A/3996/2011</w:t>
      </w:r>
    </w:p>
    <w:p>
      <w:r>
        <w:t>A/3996/2011 ATAS/472/2013 du 16.05.2013 ( ARBIT ) , RETIRE RÉPUBLIQUE ET CANTON DE GENÈVE POUVOIR JUDICIAIRE A/3996/2011 ATAS/472/2013 ARRET DU TRIBUNAL ARBITRAL DES ASSURANCES du 16 mai 2013 En la cause X__________ (X__________), Unité de recouvrement, sis à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 X__________ (ci-après : X__________) datée du 27 septembre 2011, déposée le 25 novembre 2011; Vu l’audience de conciliation du 16 mars 2012, lors de laquelle le Tribunal de céans a constaté l'absence de conciliation des parties;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