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A/3990/2017 vom 30. November 2017</w:t>
      </w:r>
    </w:p>
    <w:p>
      <w:r>
        <w:t>GE Cour de justice, 2017-11-30, FR</w:t>
      </w:r>
    </w:p>
    <w:p>
      <w:r>
        <w:rPr>
          <w:b/>
        </w:rPr>
        <w:t xml:space="preserve">Quelle: </w:t>
      </w:r>
      <w:r>
        <w:t>https://mcp.opencaselaw.ch/entscheid/ge_gerichte_A_3990_2017</w:t>
      </w:r>
    </w:p>
    <w:p>
      <w:r>
        <w:t>FR: GE_GERICHTE A/3990/2017 du 30 novembre 2017</w:t>
      </w:r>
    </w:p>
    <w:p>
      <w:r>
        <w:t>IT: GE_GERICHTE A/3990/2017 del 30 novembre 2017</w:t>
      </w:r>
    </w:p>
    <w:p>
      <w:pPr>
        <w:pStyle w:val="Heading2"/>
      </w:pPr>
      <w:r>
        <w:t>Volltext</w:t>
      </w:r>
    </w:p>
    <w:p>
      <w:r>
        <w:t>Genève Cour de justice (Cour de droit public) Chambre des assurances sociales 30.11.2017 A/3990/2017</w:t>
      </w:r>
    </w:p>
    <w:p>
      <w:r>
        <w:t>A/3990/2017 ATAS/1077/2017 du 30.11.2017 ( LAA ) , RETIRE rÉpublique et canton de genÈve POUVOIR JUDICIAIRE A/3990/2017 ATAS/1077/2017 COUR DE JUSTICE Chambre des assurances sociales Arrêt du 30 novembre 2017 3 ème Chambre En la cause Monsieur A______, domicilié à GENÈVE recourant contre CAISSE NATIONALE D'ASSURANCES EN CAS D'ACCIDENTS (SUVA) Division juridique, LUZERN intimée Vu la décision sur opposition du 28 août 2017 de la Caisse nationale suisse d’assurance en cas d’accident (ci-après : SUVA) confirmant sa décision du 26 avril 2017 concernant Monsieur A______ ; Vu le recours interjeté par ce dernier auprès de la Cour de céans en date du 28 septembre 2017 ; Vu la réponse de la SUVA du 27 octobre 2017 ; Attendu que, par courrier du 20 novembre 2017, l’assuré a indiqué retirer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