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A/3975/2007 vom 4. Dezember 2007</w:t>
      </w:r>
    </w:p>
    <w:p>
      <w:r>
        <w:t>GE Cour de justice, 2007-12-04, FR</w:t>
      </w:r>
    </w:p>
    <w:p>
      <w:r>
        <w:rPr>
          <w:b/>
        </w:rPr>
        <w:t xml:space="preserve">Quelle: </w:t>
      </w:r>
      <w:r>
        <w:t>https://mcp.opencaselaw.ch/entscheid/ge_gerichte_A_3975_2007</w:t>
      </w:r>
    </w:p>
    <w:p>
      <w:r>
        <w:t>FR: GE_GERICHTE A/3975/2007 du 4 décembre 2007</w:t>
      </w:r>
    </w:p>
    <w:p>
      <w:r>
        <w:t>IT: GE_GERICHTE A/3975/2007 del 4 dicembre 2007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04.12.2007 A/3975/2007</w:t>
      </w:r>
    </w:p>
    <w:p>
      <w:r>
        <w:t>A/3975/2007 ATAS/1390/2007 du 04.12.2007 ( PC ) , RETIRE RÉPUBLIQUE ET CANTON DE GENÈVE POUVOIR JUDICIAIRE A/3975/2007 ATAS/1390/2007 ARRET DU TRIBUNAL CANTONAL DES ASSURANCES SOCIALES Chambre 2 du 4 décembre 2007 En la cause Monsieur E__________ recourant contre OFFICE CANTONAL DES PERSONNES AGEES, DSE-OCPA, route de Chêne 54, case postale 6375, 1211 GENEVE 6 intimé Vu la décision sur opposition du 1 er octobre 2007 de l'OFFICE CANTONAL DES PERSONNES AGEES, Vu le recours du 23 octobre 2007 de Monsieur E__________, Vu le courrier de retrait du recours du 1 er novembre 2007, le maintien du recours au guichet le 5 novembre 2007 et la lettre du recourant confirmant retirer le recours, mais demandant la remise, du 15 novembre 2007; Qu'il convient d'en prendre acte et de rayer la cause du rôle. PAR CES MOTIFS, LE TRIBUNAL CANTONAL DES ASSURANCES SOCIALES : Prend acte du retrait du recours. Raye la cause du rôle. La greffière Yaël BENZ La Présidente : Isabelle DUBOIS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