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A/3973/2016 vom 23. Mai 2017</w:t>
      </w:r>
    </w:p>
    <w:p>
      <w:r>
        <w:t>GE Cour de justice, 2017-05-23, FR</w:t>
      </w:r>
    </w:p>
    <w:p>
      <w:r>
        <w:rPr>
          <w:b/>
        </w:rPr>
        <w:t xml:space="preserve">Quelle: </w:t>
      </w:r>
      <w:r>
        <w:t>https://mcp.opencaselaw.ch/entscheid/ge_gerichte_A_3973_2016</w:t>
      </w:r>
    </w:p>
    <w:p>
      <w:r>
        <w:t>FR: GE_GERICHTE A/3973/2016 du 23 mai 2017</w:t>
      </w:r>
    </w:p>
    <w:p>
      <w:r>
        <w:t>IT: GE_GERICHTE A/3973/2016 del 23 maggio 2017</w:t>
      </w:r>
    </w:p>
    <w:p>
      <w:pPr>
        <w:pStyle w:val="Heading2"/>
      </w:pPr>
      <w:r>
        <w:t>Erwägungen</w:t>
      </w:r>
    </w:p>
    <w:p>
      <w:r>
        <w:rPr>
          <w:b/>
        </w:rPr>
        <w:t>E. 32</w:t>
      </w:r>
    </w:p>
    <w:p>
      <w:r>
        <w:t>p. 176 consid. 2). L'aptitude au placement n'est pas sujette à fractionnement, en ce sens qu'il existerait des situations intermédiaires entre l'aptitude et l'inaptitude au placement (aptitude partielle). Mais c'est sous l'angle de la perte de travail à prendre en considération (art. 11 al. 1 LACI) qu'il faut, le cas échéant, tenir compte du fait qu'un assuré au chômage ne peut ou ne veut pas travailler à plein temps (ATF 126 V 126 consid. 2 et les références). Par ailleurs, selon la jurisprudence, l'assuré qui entend, quelles que soient les circonstances, poursuivre une activité (même indépendante et exercée à temps partiel) qu'il a prise durant une période de contrôle, ne peut être indemnisé en gain intermédiaire (art. 24 LACI) s'il n'a pas la volonté de retrouver son statut antérieur de salarié. Ce mode d'indemnisation suppose en effet donnée l'exigence d'aptitude au placement de l'intéressé; cette exigence est cependant tempérée dans cette hypothèse en ce sens que l'assuré doit être disposé à abandonner aussi rapidement que possible son activité actuelle au profit d'un emploi réputé convenable qui s'offrirait à lui ou qui lui serait assigné par l'administration (arrêt non publié R. du 15 mai 1997 [C 67/96]; arrêt du Tribunal Fédéral C 166/2002 du 2 avril 2003).![endif]&gt;![if&gt;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(RUBIN, Assurance chômage, 2006, p. 203, n° 3.9.3.1).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 p. 218, consid. 5a ; ATF 110 V 208 consid. 1 et les arrêts cités).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Les règles en matière d'aptitude au placement en cas de disponibilité temporelle restreinte ne semblent pas coordonnées avec celles qui imposent à un assuré d'accepter un emploi, même temporaire. Elles n'ont, à vrai dire, pas à l'être, car l'obligation d'accepter un emploi convenable concrétise l'obligation de réduire le dommage à l'assurance, ce qui présuppose que les conditions du droit à l'indemnité sont remplies, dont celle de l'aptitude au placement. Or, l'obligation d'accepter un travail convenable, y compris, le cas échéant, un emploi temporaire, n'est que l'une des nombreuses composantes de l'aptitude au placement. Cette condition du droit impose d'autres exigences (notamment au moment de la demande d'indemnité), en particulier celle d'être disponible sur le marché du travail durant un certain temps (RUBIN, op. cit., p. 231, n° 3.9.8.9.1). 7.        Selon la Circulaire du SECO relative à l'indemnité de chômage (ci-après: IC), dans sa dernière version de janvier 2013,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cumulative:![endif]&gt;![if&gt; • la volonté d'être placé (élément subjectif), • la capacité de travail (élément objectif) et • le droit de travailler (élément objectif); • la volonté de participer à une mesure de réinsertion (IC - B215).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B219 et B220).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Si l'ORP apprend que l'assuré a pris des dispositions à terme (par ex. un séjour à l'étranger, une formation, etc.), il est alors tenu de l'informer des conséquences juridiques qui en résultent sur son aptitude au placement. L'assuré qui, au début de son chômage, ne peut se mettre à la disposition du marché de l'emploi que pour une période relativement brève parce qu’il a pris des dispositions à partir d’une certaine date (par ex. avant un voyage à l'étranger, un retour définitif au pays pour un étranger, le service militaire, une formation ou lorsque l'assuré va se lancer dans une activité indépendante, etc.) est en règle générale inapte au placement, ses chances d'engagement étant trop minces. Si l’assuré est disponible pendant au moins trois mois, il est réputé apte au placement. En cas de disponibilité inférieure à trois mois, l’aptitude au placement peut exceptionnellement être reconnue à un assuré lorsque, compte tenu de la situation du marché du travail et de la souplesse de l'assuré (par ex. s'il est disposé à exercer une activité en dehors de la profession qu'il a apprise et à accepter des emplois temporaires), il a vraisemblablement des chances de trouver un emploi (IC B226 et B227). Lorsque l'assuré, pour remplir son obligation de diminuer le dommage, accepte un emploi qui n'est pas disponible immédiatement, il est réputé apte au placement jusqu'au moment où il entre en service. Le fait d'avoir trouvé un emploi ne le libère pas pour autant de son devoir d'entreprendre tout ce qu'on peut raisonnablement exiger de lui pour éviter ou réduire le chômage pendant le temps qu'il lui reste. L'obligation de diminuer le dommage n'interdit pas à l'assuré de faire des préparatifs (IC B228).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9.        En l’espèce, le service juridique de l’OCE a nié le droit de l’assuré aux indemnités journalières pendant son séjour en Angleterre, au motif qu’il n’avait acquis aucun jour sans contrôle au moment de son départ à l’étranger. ![endif]&gt;![if&gt; Ce n’est en effet que pendant les jours sans contrôle que l'assuré n'est pas tenu d'être apte au placement et d'effectuer des recherches d'emploi (art. 27 al. 1 OACI ; Bulletin LACI, Circulaire B 262). En l’occurrence toutefois, l’assuré n’a pas fait valoir de droit aux vacances pour la période litigieuse, puisqu’il s’agissait pour lui de suivre des cours d’anglais intensifs. L’argument de l’OCE n’est en conséquence pas pertinent. 10.    L’OCE considère également que l’assuré ne disposait d’aucune disponibilité pour prendre un emploi lorsqu’il était en Angleterre. ![endif]&gt;![if&gt; Il convient préalablement de rappeler que la prise en charge de cette formation en Angleterre a été refusée à l’assuré par décision sur opposition du 26 février 2016, confirmée par arrêt de la chambre de céans du 23 août 2016. Il va de soi que si le cours avait été autorisé par l'assurance-chômage, l'assuré n’aurait pas été tenu d'être apte au placement pendant la durée dudit cours (art. 60 al. 4 LACI ; Circulaire B 264). 11.    a. Il s’agit ainsi de déterminer si le fait d’avoir suivi des cours en Angleterre du 15 novembre au 18 décembre 2015 a empêché l’assuré d’être considéré comme apte au travail durant ces cinq semaines.![endif]&gt;![if&gt; b. Une personne assurée qui se rend temporairement à l’étranger a droit à l’indemnité de chômage pour la période durant laquelle elle séjourne à l’étranger si elle est atteignable dans le délai d’une journée, si elle peut être placée dans un délai raisonnable et si elle remplit les autres prescriptions de contrôle. Le Tribunal Fédéral a notamment jugé, dans un arrêt rendu en 2004, que ces conditions ne pouvaient être garanties dans le cadre d’un cours de 4 mois aux États-Unis (arrêt du Tribunal fédéral des assurances C 132/04 du 11 octobre 2004). Dans un autre arrêt, plus récent, il a toutefois précisé que l’éloignement ne représentait plus un empêchement important, les possibilités techniques actuelles facilitant la communication, et les entretiens d’embauche n’ayant en principe pas lieu dans un délai de quelques heures (arrêt du Tribunal Fédéral 8C_922/2014 du 20 mai 2015 consid. 4.2). c. Il y a ainsi lieu de considérer que rien n’empêchait l’assuré de venir en Suisse rapidement. 12.    a. Si l'assuré suit, pendant son chômage, un cours qui n'a pas été approuvé par l'assurance-chômage, son aptitude au placement lui sera reconnue uniquement s'il est établi qu'il est disposé et en mesure d'interrompre le cours en tout temps pour prendre un emploi. ![endif]&gt;![if&gt;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L'assuré manifeste sa volonté d'être placé en cherchant et en acceptant une activité salariée correspondant au taux d'occupation recherché (Circulaire B 265). Le Tribunal Fédéral a confirmé qu’une personne assurée qui, de sa propre initiative, fréquente un cours de formation durant son chômage, est apte au placement, si elle poursuit ses recherches d’emploi et est disposée à interrompre sa formation en faveur d’un emploi (arrêt du Tribunal fédéral des assurances C 136/02 du 4 février 2003). b. L’assuré allègue avoir continué à rechercher activement un emploi malgré son cours. Il y a à cet égard lieu de constater qu’il a en effet transmis la feuille de ses recherches d’emploi du mois de novembre 2015 le 27 novembre 2015 et celle du mois de décembre 2015 le 21 décembre 2015. Il en ressort qu’il a effectué cinq recherches d’emploi pour le mois de novembre 2015, soit les 8, 11 et 26 novembre et six recherches d’emploi en décembre 2015, soit les 15, 17 et 21 décembre. Il a ainsi postulé auprès de la société C______ &amp; Cie SA. Cette recherche figure dans le formulaire de novembre 2015 et s’est soldée positivement, puisqu’un contrat de travail a été conclu le 21 décembre 2015 pour un engagement au 4 janvier 2016. Force est toutefois de constater que les recherches sont regroupées sur trois jours seulement à chaque fois. c. La question de savoir si l’assuré a continué à chercher activement un travail salarié, dans ces conditions, peut quoi qu’il en soit être laissée ouverte au vu de ce qui suit. 13.    a. Reste à déterminer quelle aurait été sa réaction s’il avait trouvé un emploi. ![endif]&gt;![if&gt; L’assuré affirme qu’il aurait alors abandonné sa formation. Il y a préalablement lieu de constater que ce n’est que dans le cadre de sa réplique que l’assuré a déclaré qu’il n’aurait pas manqué d’interrompre son cours s’il avait trouvé un emploi. b. Il ne suffit cependant pas que l'assuré se déclare prêt à interrompre le cours. Il doit également avoir pris des mesures concrètes démontrant son intention. En l’espèce, une assurance assistance-annulation de CHF 75.- est prévue par D______ en cas de maladie, de décès d’un proche, ou d’une entrée en fonction inattendue pour un stage ou un travail. L’assuré ne semble toutefois pas avoir pris cette assurance. Interrogé à ce propos, il s’est contenté de produire un carnet d’entraide ATE. Il convient également de rappeler que lorsqu’il avait demandé à l’OCE la prise en charge de ses cours en Angleterre, il avait articulé le chiffre de CHF 4'915.- pour l’école - ce qui correspond à l’écolage pour cinq semaines de cours intensifs d’anglais, ajouté au coût d’une chambre simple avec salle de bains - et de CHF 355.60 pour les frais de déplacement ( ATAS/660/2016 ). On peut en déduire qu’il n’a pas conclu l’assurance-annulation proposée par D______. c. S’agissant de l’assurance ATE, rien ne dit que celle-ci prenne effectivement en charge le remboursement de frais d’écolage. Elle n’intervient quoiqu’il en soit que lorsqu’il y a maladie, accident ou décès. De plus, elle n’a pas été conclue en cas d’annulation de ce cours en Angleterre, mais pour tous les voyages entrepris de mai 2014 à mai 2016. d. Force est ainsi de constater que l’assuré n’a pas pu établir à satisfaction qu’il avait la volonté d’interrompre sa formation en Angleterre le cas échéant. 14.    L’assuré souligne qu’il a été engagé par la société C______ &amp; Cie SA dès le 4 janvier 2016, qu’il a reçu des indemnités de chômage à compter du 21 décembre 2015 jusqu’à son entrée au service de son nouvel employeur.![endif]&gt;![if&gt;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 p. 218, consid. 5a ; ATF 110 V 208 consid. 1 et les arrêts cités).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Toutefois, la jurisprudence parue aux ATF 110 V 207 a une portée restreinte. Elle ne s'applique qu'en cas de prise d'un emploi qui met fin au chômage. Elle ne s'applique pas en cas de conclusion d'un contrat de stage avec entrée en service différée ou de conclusion d'un contrat à temps partiel ne mettant pas fin au chômage (RUBIN, op. cit., p. 234, n° 3.9.8.9.3). En l’occurrence, l’assuré n’a postulé auprès d’aucune agence temporaire d’emplois. Par ailleurs, si l’OCE a admis de verser des indemnités à l’assuré du 21 décembre 2015, date à laquelle il était revenu en Suisse, au 4 janvier 2016, date à compter de laquelle il a été engagé chez C______, c’est en application des principes susmentionnés. Il n’y a dès lors aucune contradiction entre ce versement et la décision litigieuse. 15.    En conséquence, l'aptitude au placement de l’assuré ne saurait être admise. Il ne résulte en effet pas sans ambiguïté du dossier qu’il était prêt - comme il l'a toujours prétendu - à interrompre sa formation en tout temps pour reprendre un emploi et qu'il était en mesure de le faire, étant rappelé que la réalisation de cette condition doit découler de données objectives, la seule allégation de l’assuré ne suffisant pas.![endif]&gt;![if&gt; 16.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