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A/3955/2007 vom 21. September 2007</w:t>
      </w:r>
    </w:p>
    <w:p>
      <w:r>
        <w:t>GE Cour de justice, 2007-09-21, FR</w:t>
      </w:r>
    </w:p>
    <w:p>
      <w:r>
        <w:rPr>
          <w:b/>
        </w:rPr>
        <w:t xml:space="preserve">Quelle: </w:t>
      </w:r>
      <w:r>
        <w:t>https://mcp.opencaselaw.ch/entscheid/ge_gerichte_A_3955_2007</w:t>
      </w:r>
    </w:p>
    <w:p>
      <w:r>
        <w:t>FR: GE_GERICHTE A/3955/2007 du 21 septembre 2007</w:t>
      </w:r>
    </w:p>
    <w:p>
      <w:r>
        <w:t>IT: GE_GERICHTE A/3955/2007 del 21 settembre 2007</w:t>
      </w:r>
    </w:p>
    <w:p>
      <w:pPr>
        <w:pStyle w:val="Heading2"/>
      </w:pPr>
      <w:r>
        <w:t>Volltext</w:t>
      </w:r>
    </w:p>
    <w:p>
      <w:r>
        <w:t>Genève Cour de justice (Cour de droit public) Chambre des assurances sociales 19.12.2007 A/3955/2007</w:t>
      </w:r>
    </w:p>
    <w:p>
      <w:r>
        <w:t>A/3955/2007 ATAS/1448/2007 du 19.12.2007 ( AI ) , SANS OBJET RÉPUBLIQUE ET CANTON DE GENÈVE POUVOIR JUDICIAIRE A/3955/2007 ATAS/1448/2007 ARRET DU TRIBUNAL CANTONAL DES ASSURANCES SOCIALES Chambre 5 du 19 décembre 2007 En la cause Monsieur W__________, domicilié à GENEVE, représenté par CAP Protection Juridique, Me Jean-Martin DROZ recourant contre OFFICE CANTONAL DE L'ASSURANCE INVALIDITE, rue de Lyon 97, GENEVE intimé Vu la décision du 21 septembre 2007 de l'Office cantonal de l'assurance-invalidité, refusant à M. W__________ le droit aux prestations ; Vu le recours de l'assuré, daté du 19 octobre 2007 et reçu le 23 suivant, contre cette décision, concluant à son annulation, ainsi qu'à l'octroi des prestations de l'assurance-invalidité à compter du 1 er février 2004, sous suite de dépens; Vu la décision de reconsidération du 6 décembre 2007 de l'intimé, par laquelle celui-ci annule la décision dont est recours et décide de reprendre l'instruction; Vu la lettre du 17 décembre 2007 du recourant, par laquelle celui-ci retire son recours, tout en concluant à la condamnation de l'intimé au paiement de dépens; Attendu en droit qu’aux termes de l’art. 53 de la loi fédérale sur la partie générale du droit des assurances sociales du 6 octobre 2000 (LPGA), l’assurance peut reconsidérer sa décision ou sa décision sur opposition jusqu’à l’envoi de son préavis au tribunal; Que tel est le cas en l’espèce; Qu’au vu de l’annulation de la décision et du retrait du recours, la procédure devient sans objet et qu’il convient de rayer la cause du rôle; Que lorsque le recours est déclaré sans objet, le recourant peut prétendre à des dépens, pour autant que les chances de succès telles qu'elles se présentaient avant que le recours ne devienne sans objet, le justifient (RAMA 2001 p. 76); Que compte tenu du fait que l'intimé a reconsidéré sa décision, il y a lieu d'accorder au recourant une indemnité de 500 fr. à titre de dépens. *** PAR CES MOTIFS, LE TRIBUNAL CANTONAL DES ASSURANCES SOCIALES : Prend acte de la décision du 6 décembre 2007 de l’intimé et du retrait du recours. Constate que la procédure est devenue sans objet. Raye la cause du rôle. Condamne l'intimé à verser au recourant une indemnité de 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