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A/3929/2015 vom 24. Mai 2016</w:t>
      </w:r>
    </w:p>
    <w:p>
      <w:r>
        <w:t>GE Cour de justice, 2016-05-24, FR</w:t>
      </w:r>
    </w:p>
    <w:p>
      <w:r>
        <w:rPr>
          <w:b/>
        </w:rPr>
        <w:t xml:space="preserve">Quelle: </w:t>
      </w:r>
      <w:r>
        <w:t>https://mcp.opencaselaw.ch/entscheid/ge_gerichte_A_3929_2015</w:t>
      </w:r>
    </w:p>
    <w:p>
      <w:r>
        <w:t>FR: GE_GERICHTE A/3929/2015 du 24 mai 2016</w:t>
      </w:r>
    </w:p>
    <w:p>
      <w:r>
        <w:t>IT: GE_GERICHTE A/3929/2015 del 24 maggio 2016</w:t>
      </w:r>
    </w:p>
    <w:p>
      <w:pPr>
        <w:pStyle w:val="Heading2"/>
      </w:pPr>
      <w:r>
        <w:t>Erwägungen</w:t>
      </w:r>
    </w:p>
    <w:p>
      <w:r>
        <w:rPr>
          <w:b/>
        </w:rPr>
        <w:t>E. 1</w:t>
      </w:r>
    </w:p>
    <w:p>
      <w:r>
        <w:t>ère Chambre En la cause Monsieur A______, domicilié au PETIT-LANCY recourant contre OFFICE DE L'ASSURANCE-INVALIDITÉ DU CANTON DE GENÈVE, sis rue des Gares 12, GENÈVE intimé EN FAIT 1.        Monsieur A______ (ci-après l'assuré), né en 1963 en Iran, arrivé en Suisse en 1988 et naturalisé suisse depuis 2002, est au bénéfice d’un certificat cantonal de programmeur-analyste obtenu en 1993. Il a travaillé à ce titre de décembre 1995 à mars 1998, puis en tant qu'analyste des systèmes d'entreprise ("business system analyst") du 1 er avril 1998 au 30 septembre 2009, date à laquelle son poste a été supprimé.![endif]&gt;![if&gt; 2.        D'octobre 2009 à avril 2011, l'assuré a bénéficié des indemnités de chômage et d'une formation "Oracle Database 10g Administrator" (ci-après DBA).![endif]&gt;![if&gt; 3.        Depuis le 1 er septembre 2011, l'assuré et son épouse sont associés de la société en nom collectif "B______ ", ayant pour but la vente de tabacs, journaux, alimentation et boissons.![endif]&gt;![if&gt; 4.        Le 27 septembre 2013, l'assuré a subi une crossectomie et stripping de la grande veine saphène à droite et une phlébectomie à droite.![endif]&gt;![if&gt; 5.        Le 23 octobre 2013, le docteur C______, spécialiste FMH en chirurgie vasculaire, a attesté que l'assuré présentait une insuffisance veineuse des membres inférieurs bilatéralement qui risquait de s'aggraver en cas de station debout prolongée.![endif]&gt;![if&gt; 6.        Le 19 novembre 2013, l'assuré a déposé une demande de réadaptation professionnelle auprès de l'office de l'assurance-invalidité (ci-après OAI) en raison d'une insuffisance veineuse de stade II. La station debout prolongée risquait d'aggraver son état de santé. L'assuré ne souhaitait pas une rente, mais une aide pour trouver un nouvel emploi adapté à son état de santé. ![endif]&gt;![if&gt; 7.        Par rapport du 20 décembre 2013, la doctoresse D______, spécialiste FMH en médecine générale et en psychiatrie et psychothérapie, a diagnostiqué, avec répercussion sur la capacité de travail de l'assuré, une varice de la grande saphène droite, des varices réticulaires à droite et une insuffisance veineuse chronique du membre inférieur droit stade II et de classe 4. Ces trois atteintes s'aggravaient depuis plusieurs mois en raison de la station debout. À titre de pronostic, le médecin a indiqué une aggravation des troubles trophiques et un risque d'ulcérations à long terme compte tenu des autres comorbidités (diabète de type II et obésité). L'assuré travaillait à plein temps en tant que gérant d'un kiosque, mais il souhaitait être aidé pour trouver un autre travail ne nécessitant pas la station debout, laquelle entraînait des douleurs aux membres inférieurs, des lourdeurs et surtout une aggravation des problèmes trophiques. Sa capacité de travail était de 50%.![endif]&gt;![if&gt; 8.        Le 9 janvier 2014, l'assuré a adressé à l'OAI les pièces comptables de sa société pour les années 2011/2012. Il a expliqué bénéficier d'un très bon bagage professionnel en informatique, ce qui pouvait être utile dans le cadre d'une réadaptation, et a joint une copie de ses diplômes, attestations et certificats de travail.![endif]&gt;![if&gt; 9.        Par avis du 17 mars 2014, la doctoresse E______, médecin auprès du Service médical régional AI (ci-après SMR), a retenu une capacité de travail à 50% dans l'activité habituelle et à 100% dans une activité adaptée, sans positions debout/assise prolongées statiques. L'idéal était une activité semi-sédentaire permettant l'alternance des positions et des petits déplacements. L'assuré n'était pas en incapacité de travail, mais vu son atteinte, un changement de profession était conseillé. ![endif]&gt;![if&gt; 10.    Les 21 mai et 14 novembre 2014, l'assuré a expliqué notamment que l'état de son pied droit s'était légèrement aggravé depuis le dernier rapport médical et son pied gauche commençait aussi à être atteint. Il souhaitait une réadaptation professionnelle avant que son état de santé ne s'aggrave sérieusement.![endif]&gt;![if&gt; 11.    Par rapport d'enquête pour activité professionnelle indépendant du 10 novembre 2014, l'OAI a indiqué que les données comptables et économiques ne permettaient pas d'établir un revenu hypothétique sans invalidité car l'entreprise se trouvait encore dans sa phase de lancement lorsque l'incapacité de travail avait débuté. Il convenait dès lors de se fonder sur l’Enquête suisse sur la structure des salaires (ci-après ESS), dont il résultait que l'assuré aurait pu obtenir un revenu sans invalidité en 2012 de CHF 81'696.- (ESS 2010, tableau TA7, niveau 3, commerce de détail, homme, avec un taux horaire de 41.7 et indexé à 2012). ![endif]&gt;![if&gt; Selon ce rapport, l'assuré a expliqué notamment travailler quatre-vingt-neuf heures par semaine dans son magasin (du lundi au dimanche), en tenant compte de trente minutes de pause par jour. Son travail s'effectuait principalement dans la position debout, il ne pouvait que rarement s'asseoir derrière le comptoir, qui n'était d'ailleurs pas prévu à cet effet. Son épouse y travaillait en moyenne quarante-sept heures par semaine et ils n'avaient pas d'employé. L'assuré a également rappelé que son état de santé s'aggravait et il craignait qu'au fil du temps, des ulcères veineux n'apparaissent. Il souffrait par ailleurs d'un trouble anxieux dépressif chronique et d'une hernie cervicale. Il était toutefois obligé de travailler à 100%, avec une baisse de rendement qu'il estimait à 10%. Il ne savait pas combien de temps encore il pourrait tenir en travaillant au-delà de ses capacités physiques. Il ne pouvait pas engager du personnel car le commerce ne dégageait pas assez de profits. Il souhaitait remettre son commerce et trouver un emploi de salarié dans une activité adaptée. Il lui était difficile de quitter son emploi car il ne percevrait alors aucun revenu. De plus, s'il devait suivre des cours, il devrait engager une personne pour le suppléer, ce qui était impossible financièrement. Il se sentait dans une impasse. 12.    Par rapport du 27 novembre 2014, la Dresse D______ a indiqué que l'état de santé de l'assuré continuait à se péjorer malgré les mesures médicales en cours. Il y avait un risque à moyen terme qu'il présente un ulcère.![endif]&gt;![if&gt; 13.    Par courriel du 23 mars 2015 à l'OAI, l'assuré a notamment expliqué qu'un travail administratif ou d'informaticien lui conviendrait. Il souhaitait vivement rester actif et prévenir une invalidité plus importante.![endif]&gt;![if&gt; 14.    Par avis du 26 mars 2015, la Dresse E______ a indiqué que l'assuré devait éviter l'immobilité, la station debout statique (piétinement) ou assise prolongée. Il était préférable qu'il exerce une activité semi-sédentaire permettant de petits déplacements ou une activité sédentaire avec alternance des positions permettant de se lever et de marcher ou de pratiquer des exercices musculaires appropriés pour favoriser le retour veineux (au moins toutes les heures). Il convenait aussi qu'il évite de rester à proximité d'une source de chaleur. Dans la position assise prolongée, on pouvait proposer à l'assuré de surélever ses jambes. Pour autant que l'activité d'analyste-programmeur respecte ces limitations fonctionnelles et n'implique pas une position assise prolongée (qui était totalement à proscrire), elle était adaptée. Dans le cas contraire, il fallait prévoir une baisse de rendement de 15% environ liée à la nécessité de faire des pauses pour pratiquer des exercices favorisant le retour veineux et/ou marcher un peu. ![endif]&gt;![if&gt; 15.    Le 31 mars 2015, l’OAI a procédé au calcul du degré d’invalidité en comparant le salaire avec invalidité de CHF 68'551.- (ESS 2012, tableau TA1_tirage_skill_level, secteurs 62-63, activités informatiques et services d’informations, niveau 2, avec une baisse de rendement de 15%, indexé en 2013 et compte tenu d'un abattement de 10%) au salaire sans invalidité de CHF 82'293.- (soit CHF 81'696.- indexé en 2013). Il en résultait un degré d’invalidité de 17%. ![endif]&gt;![if&gt; L'OAI a indiqué qu'au vu des compétences de l’assuré (formations à l’école supérieure neuchâteloise d’informatique de gestion) ainsi que son activité antérieure exercée en qualité de "business system analyst" pendant dix ans, c’était dans cette activité qu’il était en mesure de trouver une activité adaptée à son état de santé et des mesures professionnelles n’étaient donc pas indiquées car elles ne seraient pas de nature à diminuer le dommage. 16.    Par projet de décision du 15 juin 2015, l’OAI a informé l’assuré qu’il entendait lui nier le droit à une rente d’invalidité et à des mesures professionnelles.![endif]&gt;![if&gt; 17.    Le 13 juillet 2015, l’assuré a contesté le projet. Il était menacé par la survenance d’une invalidité plus grave, soit l'apparition d'un ulcère à moyen ou long terme. Par ailleurs, cela faisait plus de cinq ans qu’il n’avait pas exercé son métier d’informaticien et une mise à jour de ses connaissances lui paraissait nécessaire. Il s’agissait d’une évidence qui pouvait être confirmée par tout expert en ce domaine. Les mesures de reclassement n’étaient donc pas du tout inutiles. L'assuré a par ailleurs joint un rapport du docteur F______, spécialiste FMH en angiologie, diagnostiquant, suite à un bilan veineux du 6 juillet 2015, une dermite ocre bilatérale prédominant nettement à droite. Dans la mesure où l’assuré pouvait développer un ulcère veineux à moyen ou long terme, le docteur G______, spécialiste FMH en angiologie aux hôpitaux universitaires de Genève (ci-après HUG), allait le convoquer pour évaluer les possibilités d’un traitement par laser endoveineux de la saphène interne droite. ![endif]&gt;![if&gt; 18.    Par avis du 5 octobre 2015, la Dresse E______ a estimé qu’il n’y avait pas de modification de l'état de santé depuis 2013. Il existait effectivement un risque d’aggravation vers un ulcère variqueux qui imposait donc la mise en place de mesures préventives thérapeutiques, le respect de mesures de protection (port de bas et le respect des limitations fonctionnelles déjà décrites) et la pratique d’une activité physique régulière (marche). En aucun cas, cette atteinte ne pouvait justifier une incapacité de travail dans une activité adaptée respectant les limitations fonctionnelles. Les conclusions du SMR du 26 mars 2015 restaient donc valables.![endif]&gt;![if&gt; 19.    Par décision du 7 octobre 2015, l'OAI a nié le droit de l'assuré à une rente d'invalidité et à des mesures d'ordre professionnel. L'assuré présentait une incapacité de travail de 50% dans son activité habituelle et une capacité de travail totale, avec une baisse de rendement de 15% dans l'activité d'informaticien en tant que "business system analyst", laquelle était la mieux adaptée à son atteinte. Il résultait de la comparaison de son salaire sans invalidité en 2013 (CHF 82'293.-) avec son salaire avec invalidité (CHF 68'551.-) un degré d’invalidité de 17%, lequel était insuffisant pour prétendre à l’octroi d'une rente ou d’un reclassement. Des mesures professionnelles étaient inutiles car elles ne permettraient pas de réduire le dommage subi en termes de préjudice économique. ![endif]&gt;![if&gt; 20.    Par acte du 9 novembre 2015, l'assuré a interjeté recours, concluant à l'annulation de la décision et à l'octroi de mesures de réadaptation professionnelles. Le recourant fait valoir qu’il souffre de varices et d’une insuffisance veineuse qui s’aggravent depuis plusieurs mois en raison de la station debout. Ces atteintes entraînent une incapacité de travail de 50% dans son activité et le SMR avait reconnu que son activité professionnelle n’était pas adaptée. Au plan psychique, le recourant explique qu’il souffre d’un état dépressif pour lequel il avait été suivi par le docteur H______, spécialiste FMH en psychiatrie, jusqu’au départ de ce dernier. Le suivi psychologique avait été repris par la Dresse D______. Son syndrome dépressif s’aggravait en raison de la détérioration de son état somatique et une nouvelle opération était prévue ces prochains mois. Il travaillait de moins en moins et il insistait sur le fait qu’il ne cherchait nullement à obtenir une rente d’invalidité. Au vu de sa situation, une réadaptation professionnelle était nécessaire.![endif]&gt;![if&gt; 21.    Par réponse du 7 décembre 2015, l'intimé a conclu au rejet du recours pour les motifs indiqués dans la décision litigieuse. Par ailleurs, il a souligné que le recourant avait suivi l'école supérieure neuchâteloise en informatique et gestion, qu’il parlait le perse, l'anglais et le français, qu’il avait exercé comme informaticien dans les domaines de l’analyse, la programmation et le support applicatif de 1998 à 2009, qu’il s'était inscrit au chômage et avait alors bénéficié d'une remise à niveau et d'une nouvelle formation DBA et enfin, qu’il avait créé sa propre société en nom collectif en septembre 2011. Ainsi, l'activité d'informaticien pour laquelle le recourant était formé et qu'il avait exercée pendant de nombreuses années était l'activité qui permettrait au mieux une récupération de sa capacité de gain. Vu son parcours professionnel, ses ressources personnelles et médicales, d'autres mesures professionnelles n'étaient pas indiquées car elles ne seraient pas de nature à diminuer son dommage.![endif]&gt;![if&gt; 22.    Par réplique du 31 janvier 2016, le recourant fait valoir qu'il n'a pas exercé le métier d'informaticien depuis septembre 2009 et que la formation DBA qu’il a suivie était désuète. Il produisait d'ailleurs un article sur la nature du travail des informaticiens et la nécessité de mettre à jour leurs connaissances au risque de devenir rapidement obsolète. Le recourant estimait par conséquent qu'une mise à jour de ses propres connaissances était nécessaire. En outre, il ne comprenait pas comment les médecins de l’intimé avaient pu définir de manière si précise son degré d’invalidité sans l’avoir vu. Lui et son épouse travaillaient sept jours par semaine, n’avaient jamais demandé d’aide, ni de subvention, souhaitaient garder cette indépendance financière et prévenir une invalidité plus importante. Le recourant savait que des personnes étaient placées par l’intimé dans certaines administrations ou institutions et souhaitait être aidé dans ce sens. Enfin, il demandait à être auditionné par la chambre de céans.![endif]&gt;![if&gt; À l'appui de ses griefs, le recourant a produit un courriel du 12 août 2015 du groupe Oracle l'avertissant que sa formation DBA serait bientôt obsolète. 23.    Par duplique du 23 février 2016, l'intimé a souligné que la formation DBA suivie par le recourant n'était pas encore obsolète et que l’article produit par le recourant s'appliquait à tous les informaticiens. Vu son degré d'invalidité et son obligation de diminuer le dommage, des mesures professionnelles n'étaient pas envisageables.![endif]&gt;![if&gt; 24.    Après avoir adressé cette écriture au recourant,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mesures d'ordre professionnel.![endif]&gt;![if&gt; 5.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D'après l'art. 17 LAI, l'assuré a droit au reclassement dans une nouvelle profession si son invalidité rend nécessaire le reclassement et si sa capacité de gain peut ainsi, selon toute vraisemblance, être sauvegardée ou améliorée de manière notable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du 17 janvier 1961 sur l’assurance-invalidité du 17 janvier 1961 (RAI - RS 831.201)].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ATF 121 V 260 consid. 2c et les références).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ATF 133 V 450 consid. 11.1.3; ATF 125 V 351 consid. 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il n'est pas contesté par les parties, ni contestable au vu des pièces versées au dossier, qu'en raison de ses atteintes somatiques, le recourant présente depuis fin 2013 une incapacité de travail de 50% dans son activité habituelle et une capacité de travail entière dans une activité adaptée à ses limitations fonctionnelles, avec une baisse de rendement de 15% dans l'activité d'informaticien (rapport de la Dresse D______ du 20 décembre 2013, avis de la Dresse E______ des 17 mars 2014 et 26 mars 2015).![endif]&gt;![if&gt; Dans le cadre de son recours, le recourant allègue, pour la première fois, souffrir d'atteintes psychiques et être suivi par la Dresse D______. La chambre de céans relèvera toutefois que dans la mesure où ce médecin n'a pas fait état de la présence de troubles psychiques dans ses rapports des 20 décembre 2013 et 27 novembre 2014, il y a lieu de retenir que le recourant ne présentait pas de diagnostic psychiatrique ayant une répercussion sur sa capacité de travail. 9.        Reste à déterminer le taux d'invalidité que présente le recourant, en établissant tout d'abord quelle méthode de comparaison des revenus est applicable dans le cas d'espèce. ![endif]&gt;![if&gt;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 ATAS 526/2005). Toutefois, dans les arrêts 9C_609/2009 du 15 avril 2010 consid. 7.3 et 8C_748/2008 du 10 juin 2009 consid. 4.2.2 qui concernaient tous deux des indépendants, le Tribunal fédéral a considéré que lorsque l'activité indépendante ne permet, au recourant, de mettre à contribution qu'une faible part de sa capacité résiduelle de travail et de gain, contrairement à une activité adaptée dans laquelle le recourant bénéficie d'une pleine capacité de travail, a fortiori dans un cas où ce dernier ne soutient pas qu'il lui serait particulièrement difficile de remettre son entreprise à un tiers sans réaliser une perte importante, un changement d'activité professionnelle (fin de l'activité indépendante au bénéfice au profit d'une activité salariée plus lucrative) est raisonnablement exigible, compte tenu de la diminution importante du dommage que l'on peut en attendre. Dans ces cas, le Tribunal fédéral a jugé que les premiers juges avaient appliqué à bon droit la méthode ordinaire de comparaison de revenus pour évaluer l'invalidité du recourant, la méthode extraordinaire ne trouvant pas application en cas de changement d'activité professionnelle du recourant. c. Sur la base de la jurisprudence suscitée, et vu le statut d'indépendant du recourant, il conviendrait en principe d'appliquer la méthode extraordinaire de comparaison des revenus. Il faut toutefois examiner préalablement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si un changement de statut d'indépendant à salarié est exigible de ce dernier, compte tenu de l’obligation de l’assuré de diminuer le dommage et de son âge. En effet, dans un tel cas, seule la méthode ordinaire, trouverait application. 11.    a.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(arrêt du Tribunal fédéral des assurances I.643/03 du 17 août 2004 consid. 3.2). L'assuré peut ainsi être tenu de quitter son poste de travail, voire de mettre fin à son activité indépendante au profit d'une activité plus lucrative (arrêt du Tribunal fédéral 9C_236/2009 du 7 octobre 2009 consid. 4.3; arrêt du Tribunal fédéral des assurances I.840/81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![endif]&gt;![if&gt; b. En l'espèce, le recourant présente une incapacité de travail de 50% dans l'activité qu'il exerce en tant qu'indépendant, mais une capacité de travail totale dans une activité adaptée. On peut donc conclure qu'il est raisonnablement exigible du recourant qu'il mette fin à son activité indépendante au profit d'une activité salariée adaptée compte tenu de la diminution importante du dommage que l'on peut attendre d'un tel changement de statut. Au demeurant, le recourant souhaite cesser son activité indépendante, laquelle aggrave son état de santé, et reprendre une activité salariée adaptée. Par conséquent, conformément à la jurisprudence suscitée, la méthode extraordinaire ne peut trouver application dans le cas d'espèce. C'est donc à bon droit que l'intimé a utilisé la méthode ordinaire d'évaluation de l'invalidité. Il y a enfin lieu de déterminer si le calcul effectué par l'intimé sur la base de la méthode ordinaire est exact, et partant, si le droit à des mesures de réadaptation est ouvert. 12.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![endif]&gt;![if&gt;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(arrêt du Tribunal fédéral 9C_345/2007 du 23 mars 2008 consid. 5.2; VALTERIO, op. cit., n. 2688). La jurisprudence a jugé qu'il faut entendre, par revenu que l'assuré aurait pu obtenir s'il n'était pas invalide au sens de l'art. 28a al. 1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(arrêt du Tribunal fédéral des assurances I.777/01 du 14 octobre 2002 consid. 2.1 et les références).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Le Tribunal fédéral a ainsi pris en compte l'âge en tant que critère justifiant un abattement du salaire statistique dans le cas d'un assuré ayant 55 ans (arrêt du Tribunal fédéral 9C_289/2012 du 15 octobre 2012 consid. 3.3.2.2), 52 ans (arrêt du Tribunal fédéral des assurances I.28/04 du 9 mars 2005) et même 49 ans (arrêt du Tribunal fédéral 9C_854/2010 du 30 décembre 2010 consid. 4). c. En l'espèce, s'agissant de la détermination du revenu sans invalidité du recourant en 2013, il résulte des pièces versées à la procédure que ce dernier a débuté son activité en tant qu'indépendant en septembre 2011, que le bénéfice net du couple a été de CHF 55'256.- pour l'année 2012 et qu'à fin 2013, le recourant a été atteint dans sa santé. Force est de conclure, comme l'a relevé l'intimé, que l'analyse du tableau des pertes et profits des quatre mois en 2011 et de l'année 2012 ne permettent pas de déterminer de manière fiable le revenu que le recourant aurait pu réaliser sans invalidité, étant donné que son commerce était encore dans sa phase de lancement et qu'il ne se serait pas contenté d'un gain aussi modeste de manière durable. C'est dès lors à juste titre que l'intimé s'est fondé sur les données salariales ressortant des ESS. Selon le tableau T17 ESS 2012 - lequel correspond au TA7 ESS 2010 pris en compte par l'intimé (rapport d'enquête du 10 novembre 2014 p. 11) - le recourant aurait pu réaliser sans atteinte à la santé, un salaire annuel brut de CHF 85'836.- (7'153 x 12; T17, ligne 52 "commerçants et vendeurs" niveau de compétence 2, homme 50 ans et plus). Comme les salaires bruts standardisés tiennent compte d’un horaire de travail de 40 heures, soit une durée hebdomadaire inférieure à la moyenne usuelle dans les entreprises en 2012 (41,7 heures ; La Vie économique, 9-2012, p. 94, B 9.2), ce montant doit être porté à CHF 89'484.- (85'836 x 41.7 : 40) et à CHF 90'138.- indexé à 2013 selon l’évolution des salaires pour les hommes en termes nominaux (89'484 x 2204 / 2188; Office fédéral de la statistique, indice suisse des salaires, tableau T39). S’agissant du salaire avec invalidité, le recourant n'exerçant pas d'activité adaptée, c’est également à juste titre que l’intimé s’est référé aux ESS. En l’espèce, le salaire de référence est celui auquel peuvent prétendre les hommes travaillant dans les activités informatiques et les services d'information à savoir CHF 85'500.- par année (7'125 x 12; ESS 2012, TA1_tirage_skill_level, ligne 62-63, niveau 2, hommes). Comme les salaires bruts standardisés tiennent compte d’un horaire de travail de 40 heures, soit une durée hebdomadaire inférieure à la moyenne usuelle dans les entreprises en 2012 (41,7 heures ; La Vie économique, 9-2012, p. 94, B 9.2), ce montant doit être porté à CHF 89'133.- (85'500 x 41.7 : 40) et à CHF 89'784.- indexé à 2013 selon l’évolution des salaires pour les hommes en termes nominaux (89'133 x 2204 / 2188; Office fédéral de la statistique, indice suisse des salaires, tableau T39), soit CHF 76'317.- compte tenu d'une baisse de rendement de 15% (89'784 – 13'467). Par ailleurs, l'intimé a retenu qu'il y avait lieu d'effectuer un abattement supplémentaire sur le salaire statistique de 10% pour tenir compte du fait que seule une activité légère est possible et que selon les statistiques fédérales, les personnes travaillant à temps partiel ou avec un rendement diminué gagnent généralement moins (rapport d'enquête du 31 mars 2015). À cet égard, la chambre de céans constate que le recourant était âgé de 52 ans au moment de la décision litigieuse. Or, ce critère, auxquels s'ajoutent ceux retenus par l'intimé, diminue de manière déterminante les perspectives salariales du recourant, de sorte qu'une déduction de 15% apparaît plus appropriée. Compte tenu donc de l'abattement de 15%, le revenu d'invalide sur la base statistique s'élève à CHF 64'870.- (76'317 – 11'447), qui, une fois comparé avec le revenu sans invalidité de CHF 90'138.-, conduit à un taux d'invalidité de 28% (90'138 – 64'870/90'138 x 100), ce qui ouvre le droit à un reclassement. d. Le recourant conclut à un reclassement dans un nouvel emploi ou à une rééducation dans sa profession d'informaticien. La chambre de céans relèvera que dans la mesure où le recourant dispose d'un certificat cantonal de programmeur-analyste et d'une expérience professionnelle de plusieurs années dans ce domaine, il ne saurait prétendre à la prise en charge d'une nouvelle formation par l'intimé. Cela étant, dès lors que le recourant n'a plus exercé le métier d'informaticien depuis 2009 et que sa dernière formation DBA remonte à avril 2011 - alors que les technologies informatiques sont connues pour évoluer très rapidement - force est d'admettre qu'il doit être mis au bénéfice d'une remise à niveau de ses connaissances et de toute autre formation complémentaire nécessaire pour lui permettre de se réintégrer dans le circuit économique et éviter qu'il ne subisse une perte de gain de plus de 28%. Cette mesure, simple et adéquate, répond précisément aux objectifs de la rééducation dans la même profession (art. 17 al. 2 LAI) et peut être mise en oeuvre rapidement et à moindres coûts. Il appartiendra aux organes compétents de l'intimé de déterminer concrètement les mesures nécessaires et adéquates au cas du recourant. 13.    C'est par conséquent à tort que l'intimé a nié le droit du recourant à des mesures d'ordre professionnel.![endif]&gt;![if&gt; 14.    Au vu de ce qui précède, le recours sera admis et la décision du 7 octobre 2015 sera annulée en tant qu'elle nie le droit du recourant à des mesures d'ordre professionnel. La cause sera renvoyée à l'intimé pour qu'il détermine et mette en oeuvre, dans les plus brefs délais, les mesures nécessaires à la rééducation du recourant dans son métier d'informaticien.![endif]&gt;![if&gt; 15.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