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A/3916/2018 vom 17. Januar 2019</w:t>
      </w:r>
    </w:p>
    <w:p>
      <w:r>
        <w:t>GE Cour de justice, 2019-01-17, FR</w:t>
      </w:r>
    </w:p>
    <w:p>
      <w:r>
        <w:rPr>
          <w:b/>
        </w:rPr>
        <w:t xml:space="preserve">Quelle: </w:t>
      </w:r>
      <w:r>
        <w:t>https://mcp.opencaselaw.ch/entscheid/ge_gerichte_A_3916_2018</w:t>
      </w:r>
    </w:p>
    <w:p>
      <w:r>
        <w:t>FR: GE_GERICHTE A/3916/2018 du 17 janvier 2019</w:t>
      </w:r>
    </w:p>
    <w:p>
      <w:r>
        <w:t>IT: GE_GERICHTE A/3916/2018 del 17 gennaio 2019</w:t>
      </w:r>
    </w:p>
    <w:p>
      <w:pPr>
        <w:pStyle w:val="Heading2"/>
      </w:pPr>
      <w:r>
        <w:t>Regeste</w:t>
      </w:r>
    </w:p>
    <w:p>
      <w:r>
        <w:t>RETINJ</w:t>
      </w:r>
    </w:p>
    <w:p>
      <w:pPr>
        <w:pStyle w:val="Heading2"/>
      </w:pPr>
      <w:r>
        <w:t>Volltext</w:t>
      </w:r>
    </w:p>
    <w:p>
      <w:r>
        <w:t>Genève Cour de Justice (Cour civile) Chambre de surveillance en matière de poursuite et faillites 17.01.2019 A/3916/2018</w:t>
      </w:r>
    </w:p>
    <w:p>
      <w:r>
        <w:t>A/3916/2018 DCSO/21/2019 du 17.01.2019 ( PLAINT ) , ADMIS Descripteurs : RETINJ En fait En droit Par ces motifs RÉPUBLIQUE ET CANTON DE GENÈVE POUVOIR JUDICIAIRE A/3916/2018-CS DCSO/21/19 DECISION DE LA COUR DE JUSTICE Chambre de surveillance des Offices des poursuites et faillites DU jeudi 17 janvier 2019 Plainte 17 LP (A/3916/2018-CS) formée en date du 7 novembre 2018 par A______ . * * * * * Décision communiquée par courrier A à l'Office concerné et par pli recommandé du greffier du 17 janvier 2019 à : - A______ ______. - Office des poursuites . EN FAIT A. a. Le 18 avril 2018, A______ (ci-après : la FONDATION) a requis, à hauteur d'un montant total de 39'058 fr. 74, la continuation de la poursuite n° 2______engagée à l'encontre de D______.![endif]&gt;![if&gt; Par courrier daté du 24 juillet 2018, la FONDATION s'est enquise auprès de l'Office des poursuites (ci-après : l'Office) de l'avancement de la procédure de saisie. Il lui a été répondu le 9 octobre 2018 que l'Office demeurait dans l'attente de renseignements de tiers. b. A réception de la réquisition de continuer la poursuite, l'Office a établi et adressé au poursuivi un avis de saisie l'invitant à se présenter le 31 mai 2018 dans ses locaux, ce qu'il n'a pas fait. Le 15 août 2018, un collaborateur de l'Office s'est rendu au domicile du poursuivi pour y procéder à la saisie. Celui-ci étant absent, un avis lui intimant de se présenter le lendemain dans les locaux de l'Office a été laissé dans sa boîte aux lettres, sans résultat. Le 4 octobre 2018, l'Office a adressé aux principales banques et institutions financières de la place un avis au débiteur, au sens de l'art. 99 LP, les informant de la saisie en leurs mains des droits dont le poursuivi serait titulaire à leur encontre. Cette démarche a permis la découverte d'un montant de 26'500 fr. déposé auprès de E______, que l'Office s'est fait remettre conformément à l'art. 100 LP. Le 19 novembre 2018, l'Office a établi le procès-verbal de saisie et l'a adressé au poursuivi et aux créanciers. B. a. Par acte adressé le 7 novembre 2018 à la Chambre de surveillance, la FONDATION a formé une plainte au sens de l'art. 17 LP pour retard non justifié de la part de l'Office dans la procédure de continuation de la poursuite. b. Dans ses observations datées du 29 novembre 2018, l'Office a conclu au rejet de la plainte. c. La cause a été gardée à juger le 3 décembre 2018,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LP).![endif]&gt;![if&gt;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2.3 Il ressort en l'occurrence des pièces du dossier ainsi que des explications de l'Office que plus de deux mois se sont écoulés entre le moment auquel le débiteur aurait dû se présenter pour qu'il soit procédé à l'exécution de la saisie et celui auquel un agent de l'Office s'est rendu à son domicile pour exécuter la saisie. Même en tenant compte des féries prévues par l'art. 56 LP, un tel délai ne satisfait manifestement pas à l'exigence de célérité résultant de l'art. 89 LP, de telle sorte qu'un retard non justifié doit être constaté. Il en va de même du délai d'environ un mois et demi qui s'est ensuite écoulé jusqu'à l'envoi aux banques et institutions financières de la place d'avis au tiers débiteur au sens de l'art. 99 LP. Le procès-verbal de saisie ayant depuis lors été établi et adressé aux débiteur et créanciers, la plainte a pour le surplus perdu son objet, ce qui sera de même constaté. 3. La procédure de plainte est gratuite (art. 20a al. 2 ch. 5 LP et art. 61 al. 2 let. a OELP) et il ne peut être alloué aucuns dépens dans cette procédure (art. 62 al. 2 OELP). * * * * * PAR CES MOTIFS, La Chambre de surveillance : A la forme : Déclare recevable la plainte formée le 7 novembre 2018 pour retard non justifié de la part de l'Office des poursuites par A______ dans la poursuite n° 2______. Au fond : Constate que l'Office des poursuites a tardé sans justification dans l'exécution de la saisie, poursuite n° 2______. Constate que la plainte est devenue sans objet pour le surplus. Siégeant : Monsieur Patrick CHENAUX, président; Messieurs Georges ZUFFEREY et Claude MARCET,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