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A/3914/2017 vom 6. Februar 2018</w:t>
      </w:r>
    </w:p>
    <w:p>
      <w:r>
        <w:t>GE Cour de justice, 2018-02-06, FR</w:t>
      </w:r>
    </w:p>
    <w:p>
      <w:r>
        <w:rPr>
          <w:b/>
        </w:rPr>
        <w:t xml:space="preserve">Quelle: </w:t>
      </w:r>
      <w:r>
        <w:t>https://mcp.opencaselaw.ch/entscheid/ge_gerichte_A_3914_2017</w:t>
      </w:r>
    </w:p>
    <w:p>
      <w:r>
        <w:t>FR: GE_GERICHTE A/3914/2017 du 6 février 2018</w:t>
      </w:r>
    </w:p>
    <w:p>
      <w:r>
        <w:t>IT: GE_GERICHTE A/3914/2017 del 6 febbraio 2018</w:t>
      </w:r>
    </w:p>
    <w:p>
      <w:pPr>
        <w:pStyle w:val="Heading2"/>
      </w:pPr>
      <w:r>
        <w:t>Volltext</w:t>
      </w:r>
    </w:p>
    <w:p>
      <w:r>
        <w:t>Genève Cour de justice (Cour de droit public) Chambre des assurances sociales 06.02.2018 A/3914/2017</w:t>
      </w:r>
    </w:p>
    <w:p>
      <w:r>
        <w:t>A/3914/2017 ATAS/89/2018 du 06.02.2018 ( ARBIT ) , ACCORD Par ces motifs rÉpublique et canton de genÈve POUVOIR JUDICIAIRE A/3914/2017 ATAS/89/2018 ARRET DU TRIBUNAL ARBITRAL DES ASSURANCES du 6 février 2018 En la cause CSS KRANKEN-VERSICHERUNG AG, AQUILANA VERSICHERUNGEN, SUPRA - 1846 SA, CONCORDIA KRANKEN-UND UNFALLVERSICHERUNG, AVENIR ASSURANCE MALADIE SA, KPT KRANKENKASSE AG, ÖKK KRANKEN-UND UNFALLVERSICHERUNGEN AG, VIVAO SYMPANY AG, EASY SANA ASSURANCE MALADIE SA, PROGRÈS VERSICHERUNGEN AG, WINCARE VERSICHERUNGEN AG, SWICA GESUNDHEITSORGANISATION, MUTUEL ASSURANCE MALADIE SA, SANITAS KRANKENVERSICHERUNG, INTRAS ASSURANCE-MALADIE SA, PHILOS ASSURANCE MALADIE SA, ASSURA-BASIS SA, AGRISANO KRANKENKASSE AG, HELSANA VERSICHERUNGEN AG, ARCOSANA AG, VIVACARE AG, COMPACT GRUNDVERSICHERUNGEN AG, SANAGATE AG, MOOVE SYMPANY AG, KOLPING KRANKENKASSE AG, VISANA AG, SANA24 AG, ATUPRI KRANKENKASSE, toutes représentées par SANTESUISSE, sise rue des Terreaux 23, LAUSANNE, comparant en l'étude de Maître Olivier BURNET demanderesses contre Monsieur A______, domicilié à GENÈVE défendeur Attendu en fait Que les demanderesses ont déposé le 19 septembre 2017 une demande en paiement auprès du Tribunal de céans à l’encontre du docteur A______ (ci-après le défendeur), exerçant une activité lucrative en qualité d’indépendant de gynécologue-obstétricien à Genève ; Qu’une première audience fixée au 5 décembre 2017 a été annulée, le défendeur ayant produit un certificat médical ; qu’elle a été reportée au 9 janvier 2018 ; Que lors de l’audience du 9 janvier 2018, les parties sont parvenues à un accord, de sorte que le Tribunal de céans a constaté qu’une conciliation était intervenue ; Considérant en droit Qu’il y a lieu d’en prendre acte ; que l’accord auquel les parties sont parvenues met fin au litige ; Que la procédure par-devant le Tribunal de céans n’étant pas gratuite (art. 46 LaLAMal), l’émolument fixé à CHF 200.- et les frais du Tribunal s’élevant à CHF 695.- seront supportés par les parties par moitié. * * * PAR CES MOTIFS, LE TRIBUNAL ARBITRAL DES ASSURANCES: Statuant d’accord entre les parties 1.        Donne acte au défendeur de ce qu’il s’engage à payer aux demanderesses, prises conjointement et solidairement, pour solde de tout compte des prétentions de celles-ci dans la procédure A/3914/2017 concernant les années statistiques 2014, 2015 et 2016, la somme de CHF 300.- par mois du 1 er janvier au 31 décembre 2018 et la somme de CHF 250.- par mois du 1 er janvier au 31 décembre 2019, qu’il ait cessé de travailler ou non ;![endif]&gt;![if&gt; 2.        L’y condamne en tant que de besoin ;![endif]&gt;![if&gt; 3.        Donne acte aux demanderesses de ce qu’elles acceptent ;![endif]&gt;![if&gt; 4.        Les y condamne en tant que de besoin ;![endif]&gt;![if&gt; 5.        Dit qu’en cas de retard d’un mois dans le paiement d’un acompte, l’intégralité de la somme deviendrait immédiatement exigible ;![endif]&gt;![if&gt; 6.        Met l’émolument fixé à CHF 200.- et les frais du Tribunal s’élevant CHF 695.- à charge des parties à parts égales ;![endif]&gt;![if&gt;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Irene PONCET La présidente suppléante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