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A/3885/2011 vom 22. Dezember 2011</w:t>
      </w:r>
    </w:p>
    <w:p>
      <w:r>
        <w:t>GE Cour de justice, 2011-12-22, FR</w:t>
      </w:r>
    </w:p>
    <w:p>
      <w:r>
        <w:rPr>
          <w:b/>
        </w:rPr>
        <w:t xml:space="preserve">Quelle: </w:t>
      </w:r>
      <w:r>
        <w:t>https://mcp.opencaselaw.ch/entscheid/ge_gerichte_A_3885_2011</w:t>
      </w:r>
    </w:p>
    <w:p>
      <w:r>
        <w:t>FR: GE_GERICHTE A/3885/2011 du 22 décembre 2011</w:t>
      </w:r>
    </w:p>
    <w:p>
      <w:r>
        <w:t>IT: GE_GERICHTE A/3885/2011 del 22 dicembre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22.12.2011 A/3885/2011</w:t>
      </w:r>
    </w:p>
    <w:p>
      <w:r>
        <w:t>A/3885/2011 ATAS/1266/2011 du 22.12.2011 ( AI ) , RETIRE RÉPUBLIQUE ET CANTON DE GENÈVE POUVOIR JUDICIAIRE A/3885/2011 ATAS/1266/2011 COUR DE JUSTICE Chambre des assurances sociales Arrêt du 22 décembre 2011 3ème Chambre En la cause Madame C__________, domiciliée à Soral recourante contre OFFICE DE L'ASSURANCE-INVALIDITE DU CANTON DE GENEVE, sis rue de Lyon 97;Case postale 425, 1211 Genève 13 intimé Vu la décision du 16 octobre 2011 de l'OFFICE DE L'ASSURANCE-INVALIDITE DU CANTON DE GENEVE (ci-après OAI), d'octroyer à Mme C__________ une rente invalidité; Vu le recours interjeté par Mme C__________ Claire auprès de la Cour de céans en date du 14 novembre 2011; Vu le courrier du 14 décembre 2011 par lequel la recourante a indiqué qu'elle avait soumis l'expertise du CEMED à son médecin-traitant et que cette dernière ne s'y opposait pas, qu'elle renonçait à son opposition, et par conséquent,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