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A/3878/2021 vom 7. Februar 2022</w:t>
      </w:r>
    </w:p>
    <w:p>
      <w:r>
        <w:t>GE Cour de justice, 2022-02-07, FR</w:t>
      </w:r>
    </w:p>
    <w:p>
      <w:r>
        <w:rPr>
          <w:b/>
        </w:rPr>
        <w:t xml:space="preserve">Quelle: </w:t>
      </w:r>
      <w:r>
        <w:t>https://mcp.opencaselaw.ch/entscheid/ge_gerichte_A_3878_2021</w:t>
      </w:r>
    </w:p>
    <w:p>
      <w:r>
        <w:t>FR: GE_GERICHTE A/3878/2021 du 7 février 2022</w:t>
      </w:r>
    </w:p>
    <w:p>
      <w:r>
        <w:t>IT: GE_GERICHTE A/3878/2021 del 7 febbraio 2022</w:t>
      </w:r>
    </w:p>
    <w:p>
      <w:pPr>
        <w:pStyle w:val="Heading2"/>
      </w:pPr>
      <w:r>
        <w:t>Erwägungen</w:t>
      </w:r>
    </w:p>
    <w:p>
      <w:r>
        <w:rPr>
          <w:b/>
        </w:rPr>
        <w:t>E. 6</w:t>
      </w:r>
    </w:p>
    <w:p>
      <w:r>
        <w:t>ème Chambre En la cause Monsieur A______, domicilié à Onex recourant contre OFFICE CANTONAL DE L'EMPLOI, sis rue des Gares 16, case postale 2660, Genève intimé EN FAIT A. a. Monsieur A______ (ci-après : l'assuré ou le recourant), né le ______ 1981 et employé en tant que déménageur, s'est inscrit à l'office régional de placement (ci-après: l'ORP) le 22 décembre 2020, suite à la résiliation de son contrat de travail le 26 novembre 2020. Titulaire d'un CFC de mécanicien, l'assuré recherchait, dans un premier temps, une activité de déménageur. b. Dès le mois de décembre 2020, l'assuré a effectué des RPE, répertoriées dans le formulaire idoine, pour des postes de déménageur et de mécanicien. c. Un plan d'actions a été fixé le 12 janvier 2021 et celui-ci prévoyait que l'assuré devait effectuer un minimum de dix recherches personnelles d'emploi (ci-après: RPE) par mois. d. Le 1 er mars 2021, l'assuré a signé un contrat à durée indéterminée sur appel avec l'entreprise "B______ Sàrl" pour une entrée en fonction au 1 er mars 2021. e. Le 4 août 2021, l'assuré a annoncé à l'ORP une période de cinq jours sans contrôle du 9 au 13 août 2021. f. Par décision du 16 août 2021 du Service du médecin cantonal du canton de Genève, l'assuré a été placé en isolement pour une période de 10 jours à partir du 14 août 2021, suite à une infection au coronavirus SARS-CoV-2. g. Le même jour, le médecin cantonal a produit un certificat médical attestant que l'assuré était en incapacité de travail du 15 au 24 août 2021 inclus. h. Par courrier du 23 août 2021, l'ORP a accusé réception du certificat médical de l'assuré et lui a indiqué qu'il était dispensé d'effectuer des RPE et de participer aux entretiens de conseil durant la période d'incapacité de travail mais qu'il était tenu, dès le premier jour de retour en capacité de travail, d'entreprendre différentes démarches dont la reprise des RPE. i. Par courrier électronique du 21 septembre 2021, le Service juridique de l'OCE a prévenu l'assuré que ses RPE du mois d'août 2021 étaient manquantes et lui a imparti un délai pour leur faire parvenir d'éventuelles observations avant de se prononcer sur ce manquement. j. Le 24 septembre 2021, par réponse au courrier électronique précité, l'assuré a indiqué qu'il avait envoyé ses RPE du mois d'août 2021 par courrier A, comme chaque mois. Il a joint deux photographies du formulaire RPE contenant cinq démarches effectuées pour le mois d'août 2021, signé et daté le 3 septembre 2021. Bien qu'il soit indiqué "septembre 2021" sur le formulaire RPE, il s'agissait de celui du mois d'août 2021, ayant toujours utilisé le formulaire du mois suivant par erreur. B. a. Par décision du 5 octobre 2021, l'OCE a suspendu le droit de l'assuré à l'indemnité pour une durée de cinq jours, au motif que ses RPE étaient inexistantes pour le mois d'août 2021. Après avoir vérifié auprès de son centre de numérisation, l'OCE a indiqué n'avoir jamais reçu les RPE du mois d'août 2021. b. Par courrier recommandé du 7 octobre 2021, l'assuré s'est opposé à la décision précitée, arguant que ses RPE du mois d'août 2021 avaient été envoyées par courrier A dans les délais et qu'il n'était pas responsable de la perte de son courrier. Il a joint à son opposition le courrier électronique du 24 septembre 2021 adressé au Service juridique de l'OCE dans le cadre de son droit d'être entendu et deux photographies de son formulaire RPE du mois d'août 2021, daté et signé le 3 septembre 2021. c. Le 19 octobre 2021, le Service administratif et financier de l'OCE a confirmé, par courrier électronique adressé au Service juridique de l'OCE, n'avoir jamais reçu les RPE de l'assuré du mois d'août 2021. d. Par décision sur opposition datée du 20 octobre 2021 et envoyée par courrier recommandé, l'OCE a rejeté l'opposition du 7 octobre 2021 et confirmé la décision initiale du 5 octobre 2021, concluant que l'assuré n'avait pas démontré avoir déposé ou fait parvenir ses RPE précitées dans les délais. Le pli précité n'ayant pas été retiré à la poste à l'intérieur du délai de garde de sept jours, il a été renvoyé à l'assuré sous pli simple. Dans ce courrier, il a été précisé que le délai de recours de 30 jours pour contester la décision du 20 octobre 2021 avait commencé à courir à l'échéance du délai de garde de sept jours suite à la première notification infructueuse de ladite décision. C. a. Par acte du 8 novembre 2021, timbré le 12 novembre 2021, l'assuré a interjeté recours contre la décision sur opposition précitée auprès de la chambre des assurances sociales de la Cour de justice, concluant à son annulation. b. Dans sa réponse du 25 novembre 2021, l'OCE a conclu au rejet du recours, l'assuré n'ayant apporté aucun élément nouveau susceptible de le conduire à revoir sa décision sur opposition.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l'acte de recours est recevable (art. 56 ss LPGA). 3. Le litige porte sur le bien-fondé de la suspension d'une durée de cinq jours dans l'exercice du droit à l'indemnité du recourant, au motif que ses RPE pour le mois d'août 2021 sont manquantes. 4. 4.1 L'art. 8 LACI énumère les conditions d'octroi de l'indemnité de chômage. Conformément à l'art. 8 al. 1 LACI, l'assuré doit, pour bénéficier de cette prestation prévue par l'art. 8 al. 2 let. a LACI, notamment être apte au placement (let. f) et satisfaire aux exigences de contrôle (let. g).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 par les instructions édictées par le Secrétariat d'Etat à l'économie (SECO) en sa qualité d'autorité de surveillance de l'assurance-chômage chargée d'assurer une application uniforme du droit (art. 110 LACI), notamment par le biais du Bulletin relatif à l'indemnité de chômage (Bulletin LACI IC).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s’inscrire personnellement aussitôt que possible, mais au plus tard le premier jour pour lequel il prétend à l’indemnité de chômage; il doit ensuite se conformer aux prescriptions de contrôle édictées par le Conseil fédéral (al. 2). L’art. 26 OACI dispose à cet égard que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C'est la date de la remise des preuves de recherche d'emploi à La Poste suisse qui fait foi et non la date de réception par l'ORP (art. 39 al. 1 LPGA). Conformément à l'art. 27 al. 1 OACI, après 60 jours de chômage contrôlé dans les limites du délai-cadre, l’assuré a droit chaque fois à cinq jours consécutifs non soumis au contrôle qu’il peut choisir librement. Durant les jours sans contrôle, il n’a pas l’obligation d’être apte au placement, mais doit remplir les autres conditions dont dépend le droit à l’indemnité (art. 8 LACI). Au sens de l'al. 2 de ce même article, comptent comme jours de chômage contrôlé les jours pendant lesquels l’assuré remplit les conditions du droit à l’indemnité. L'al. 3 précise que l'assuré doit aviser l’office compétent de son intention de prendre des jours sans contrôle au moins deux semaines à l’avance. S’il renonce ensuite à les prendre sans motif valable, il n’y aura plus droit. Il ne peut prendre ses jours sans contrôle que par semaine entière. 4.2 La violation des obligations que l'art. 17 LACI impose à l'assuré expose ce dernier à une suspension de son droit à l'indemnité. 4.2.1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arrêt du Tribunal fédéral 8C_316/07 du 16 avril 2008 consid. 2.1.2). Les motifs de suspension précités peuvent donner lieu à une sanction non seulement en cas de faute intentionnelle, mais aussi en cas de négligence légère. D’une manière générale, un comportement simplement évitable justifie une sanction (Boris RUBIN, Commentaire de la loi sur l’assurance-chômage, 2014, ad. art. 30 no 15). 4.2.2 Conformément à l'art. 30 al. 2 LACI, l'autorité cantonale prononce les suspensions notamment au sens de l'al. 1 let. c et d. A teneur de l’al. 3 de cette disposition, la durée de la suspension est proportionnelle à la gravité de la faute et ne peut excéder, par motif de suspension, 60 jours, et dans le cas de l'al. 1, let. g, 25 jours. L’al. 3bis prévoit en outre que le conseil fédéral peut prescrire une durée minimale pour la suspension. 4.2.3 Selon l’art. 45 al. 3 OACI, la suspension est de 1 à 15 jours en cas de faute légère, de 16 à 30 jours en cas de faute de gravité moyenne et de 31 à 60 jours en cas de faute grave. 4.2.4 Le Bulletin LACI/IC – marché du travail / assurance-chômage du SECO, prévoit en cas d'absence de recherches d'emploi une suspension de l’indemnité de 5 à 9 jours de suspension la première fois et de 10 à 19 jours la seconde fois, la faute étant considérée comme légère dans le premier cas et comme légère à moyenne dans le second (Bulletin LACI/IC, 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fixer la prolongation de la durée de suspension (art. 45 al. 1 OACI). 5. Il incombe à la personne assurée de prouver que les documents qu’elle a envoyés à l’autorité ont réellement été envoyés et qu’ils l’ont été à temps (Boris RUBIN, Assurance-chômage et service public de l'emploi, 2019, n. 1116 s.). Un délai de remise du formulaire RPE, à l'instar du délai de recours, est considéré comme respecté lorsque l'acte a été remis, au plus tard, le dernier jour du délai à minuit dans une boîte aux lettres (par analogie, ATF 109 Ia 183 consid. 3a; arrêts du Tribunal fédéral 9C_478/2017 du 5 mars 2018 consid. 1 et 9C_791/2015 du 1er septembre 2016 consid. 2). La jurisprudence est rigoureuse. En cas d’envoi par la Poste, c’est la date de la remise du pli à la Poste suisse qui fait foi (art. 39 al. 1 LPGA), date correspondant à celle du sceau postal en vertu d’une présomption néanmoins susceptible d’être renversée, notamment par témoignage ou par photographies (arrêts du Tribunal fédéral 9C_478/2017 du 5 mars 2018 consid. 1 et 9C_791/2015 précité consid. 2). En cas de remise ou de prétendue remise dans une boîte aux lettres (de la Poste ou de la caisse de chômage), les allégations de l’assuré et d’éventuels témoignages quant aux circonstances de la remise (dont la date) doivent être appréciés avec circonspection ; il n’est pas exclu d’en tenir compte, même si les témoins sont des proches (arrêt du Tribunal fédéral 8C_460/2013 du 16 avril 2014 consid. 5).</w:t>
      </w:r>
    </w:p>
    <w:p>
      <w:r>
        <w:rPr>
          <w:b/>
        </w:rPr>
        <w:t>E. 6.1</w:t>
      </w:r>
    </w:p>
    <w:p>
      <w:r>
        <w:t>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 Boris RUBIN, op. cit., n. 110 ad art. 30).</w:t>
      </w:r>
    </w:p>
    <w:p>
      <w:r>
        <w:rPr>
          <w:b/>
        </w:rPr>
        <w:t>E. 6.2</w:t>
      </w:r>
    </w:p>
    <w:p>
      <w:r>
        <w:t>Dans plusieurs arrêts, le Tribunal fédéral a confirmé une sanction de 5 jours de suspension du droit à l’indemnité d’assurés qui avaient remis la preuve de leurs recherches personnelles d’emploi après avoir pris connaissance de la décision de suspension (ATF 139 V 164 ; 8C 73/2013 du 29 août 2013 ; 8C 194/2013 du 26 septembre 2013 ; 8C 537/2013 du 16 avril 2014). Il a annulé deux arrêts de la chambre de céans réduisant de 5 à 2 jours de suspension le droit à l'indemnité des recourants lesquels avaient indiqué, pour l'un, avoir déposé son formulaire de RPE dans la boîte aux lettre de l'OCE et, pour l'autre, avoir envoyé ses RPE par courrier A, dans les délais, sans toutefois pouvoir le prouver (arrêts du Tribunal fédéral 8C 758/2017 du 19 octobre 2019 et 8C 763/2017 du 30 octobre 2018). Il a en revanche confirmé, d'une part, une suspension d'un jour du droit à l'indemnité de l'assuré qui avait déposé son formulaire de RPE avec un jour de retard (arrêt 8C 604/2018 du 5 novembre 2018) et de l'assurée qui l'avait déposé avec 5 jours de retard (arrêt du Tribunal fédéral 8C 2/2012 du 14 juin 2012), d'autre part, une suspension de 3 jours du droit à l'indemnité de l'assuré qui avait remis son formulaire de RPE avec 14 jours de retard (arrêt du Tribunal fédéral 8C 33/2012 du 26 juin 2012).</w:t>
      </w:r>
    </w:p>
    <w:p>
      <w:r>
        <w:rPr>
          <w:b/>
        </w:rPr>
        <w:t>E. 7.1</w:t>
      </w:r>
    </w:p>
    <w:p>
      <w:r>
        <w:t>Dans le domaine des assurances sociales, la procédure est régie par le principe inquisitoire, selon lequel les faits pertinents de la cause doivent être constatés d'office par l'autorité (cf.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Malgré les pertes de documents pouvant se produire dans toute administration, la jurisprudence a presque toujours indiqué que les assurés supportaient les conséquences de l'absence de preuve en ce qui concerne et la remise de la liste des recherches d'emploi (ATF 145 V 90 consid. 3.2; arrêt du Tribunal fédéral 8C_747/2018 du 20 mars 2019 consid. 2.2 ; également arrêt du Tribunal fédéral C 294/99 du 14 décembre 1999 consid. 2a, in DTA 2000 n. 25 p. 122) et la date effective de la remise (ATF 145 V 90 consid. 3.2; arrêt du Tribunal fédéral C 3/07 du 3 janvier 2008 consid. 3.2).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(ATF 145 V 90 consid. 3.2; arrêt du Tribunal fédéral 8C_747/2018 précité consid. 2.2 ; Boris RUBIN, Commentaire, n. 32 ad art. 17 LACI).</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w:t>
      </w:r>
    </w:p>
    <w:p>
      <w:r>
        <w:t>En l'espèce, l'intimé reproche au recourant que, durant la période d'août 2021, ses RPE étaient inexistantes. Le recourant déclare avoir envoyé dans les délais par courrier A le formulaire des RPE du mois d'août 2021. Il a produit des photographies de son formulaire RPE du mois d'août 2021, signé et daté le 3 septembre 2021. Le recourant n'a pas apporté de preuve supplémentaire attestant son envoi.</w:t>
      </w:r>
    </w:p>
    <w:p>
      <w:r>
        <w:rPr>
          <w:b/>
        </w:rPr>
        <w:t>E. 8.1</w:t>
      </w:r>
    </w:p>
    <w:p>
      <w:r>
        <w:t>Conformément aux prescriptions légales, il était attendu du recourant qu'il fasse des recherches d'emploi entre le 1 er et le 8 août 2021, et du 25 au 31 août 2021, ce dernier ayant a priori annoncé valablement une période de cinq jours sans contrôle du 9 au 13 août 2021 et ayant délivré un certificat médical attestant de son incapacité passagère de travail du 15 au 24 août 2021 inclus.</w:t>
      </w:r>
    </w:p>
    <w:p>
      <w:r>
        <w:rPr>
          <w:b/>
        </w:rPr>
        <w:t>E. 8.2</w:t>
      </w:r>
    </w:p>
    <w:p>
      <w:r>
        <w:t>Au vu de la jurisprudence précitée, bien que les assurés n'aient pas l'obligation d'envoyer leurs formulaires RPE à l'OCE en recommandé ou de les déposer en mains propres au guichet, il leur appartient, conformément aux règles légales et à la jurisprudence du Tribunal fédéral, de supporter les conséquences de l'absence de preuve en ce qui concerne la remise de la liste des recherches d'emploi. L'intimé a conclu, après vérification, n'avoir jamais reçu le courrier A contenant les RPE du mois d'août 2021 du recourant. Ce dernier ayant uniquement produit des photographies du formulaire RPE signé et daté le 3 septembre 2021 et envoyé le 24 septembre 2021 à l'intimé, il n'a pas démontré avoir envoyé ledit formulaire RPE dans les délais attendus. En effet, les photographies prouvent uniquement que des recherches d'emploi ont été effectuées, et non qu'elles ont été remises à l'intimé dans les délais. Compte tenu de la jurisprudence constante du Tribunal fédéral quant au fardeau de la preuve de la remise des formulaires RPE qui incombe à l'assuré, et en l'absence de tout élément démontrant la remise du formulaire RPE pour août 2021 à la Poste en temps utile, la faute du recourant doit être admise et les RPE du mois d'août 2021 étant manquantes, celles-ci ne peuvent plus être prises en compte selon l'art. 26 al. 2 OACI.</w:t>
      </w:r>
    </w:p>
    <w:p>
      <w:r>
        <w:rPr>
          <w:b/>
        </w:rPr>
        <w:t>E. 8.3</w:t>
      </w:r>
    </w:p>
    <w:p>
      <w:r>
        <w:t>S'agissant de la quotité de la sanction, en fixant à cinq jours la suspension du droit à l'indemnité de chômage, l'intimé a infligé la sanction minimale prévue par le barème SECO en cas de faute légère pour les assurés n'ayant pas effectué de recherches pendant la période de contrôle. Les circonstances du cas d'espèce ne présentant pas de particularités justifiant de s'écarter de ce barème, une suspension de cinq jours ne peut qu'être confirmée.</w:t>
      </w:r>
    </w:p>
    <w:p>
      <w:r>
        <w:rPr>
          <w:b/>
        </w:rPr>
        <w:t>E. 9</w:t>
      </w:r>
    </w:p>
    <w:p>
      <w:r>
        <w:t>La décision sur opposition étant conforme au droit, le recours sera rejeté.</w:t>
      </w:r>
    </w:p>
    <w:p>
      <w:r>
        <w:rPr>
          <w:b/>
        </w:rPr>
        <w:t>E. 10</w:t>
      </w:r>
    </w:p>
    <w:p>
      <w:r>
        <w:t>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