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A/3866/2015 vom 21. Januar 2016</w:t>
      </w:r>
    </w:p>
    <w:p>
      <w:r>
        <w:t>GE Cour de justice, 2016-01-21, FR</w:t>
      </w:r>
    </w:p>
    <w:p>
      <w:r>
        <w:rPr>
          <w:b/>
        </w:rPr>
        <w:t xml:space="preserve">Quelle: </w:t>
      </w:r>
      <w:r>
        <w:t>https://mcp.opencaselaw.ch/entscheid/ge_gerichte_A_3866_2015</w:t>
      </w:r>
    </w:p>
    <w:p>
      <w:r>
        <w:t>FR: GE_GERICHTE A/3866/2015 du 21 janvier 2016</w:t>
      </w:r>
    </w:p>
    <w:p>
      <w:r>
        <w:t>IT: GE_GERICHTE A/3866/2015 del 21 gennaio 2016</w:t>
      </w:r>
    </w:p>
    <w:p>
      <w:pPr>
        <w:pStyle w:val="Heading2"/>
      </w:pPr>
      <w:r>
        <w:t>Regeste</w:t>
      </w:r>
    </w:p>
    <w:p>
      <w:r>
        <w:t>OPPOSITION TARDIVE; RESTITUTION | LP.33.4; LP.74</w:t>
      </w:r>
    </w:p>
    <w:p>
      <w:pPr>
        <w:pStyle w:val="Heading2"/>
      </w:pPr>
      <w:r>
        <w:t>Volltext</w:t>
      </w:r>
    </w:p>
    <w:p>
      <w:r>
        <w:t>Genève Cour de Justice (Cour civile) Chambre de surveillance en matière de poursuite et faillites 21.01.2016 A/3866/2015</w:t>
      </w:r>
    </w:p>
    <w:p>
      <w:r>
        <w:t>OPPOSITION TARDIVE; RESTITUTION | LP.33.4; LP.74</w:t>
      </w:r>
    </w:p>
    <w:p>
      <w:r>
        <w:t>A/3866/2015 DCSO/24/2016 du 21.01.2016 ( PLAINT ) , REJETE Descripteurs : OPPOSITION TARDIVE; RESTITUTION Normes : LP.33.4; LP.74 En fait En droit Par ces motifs RÉPUBLIQUE ET CANTON DE GENÈVE POUVOIR JUDICIAIRE A/3866/2015-CS DCSO/24/16 DECISION DE LA COUR DE JUSTICE Chambre de surveillance des Offices des poursuites et faillites DU JEUDI 21 JANVIER 2016 Plainte 17 LP (A/3866/2015-CS) formée en date du 5 novembre 2015 par M. T______ . * * * * * Décision communiquée par courrier A à l'Office concerné et par plis recommandés du greffier du à : - M. T______ . - ETAT DE GENEVE ADMINISTRATION FISCALE CANTONALE Rue du Stand 26 Case postale 3937 1211 Genève 3. - Office des poursuites . EN FAIT A. a. Le 30 septembre 2015, les commandements de payer, poursuites n os 15 xxxx76 A et 15 xxxx35 W, dirigés par l'Administration fiscale cantonale contre M. T______ ont été notifiés en mains de l'épouse de ce dernier.![endif]&gt;![if&gt; b . Le 26 octobre 2015, le poursuivi a formé opposition à chaque poursuite. c . Par décisions des 27 octobre et 28 octobre 2015, l'Office des poursuites (ci-après: l'Office) a déclaré les oppositions tardives. B . Par acte expédié le 5 novembre 2015 au greffe de la Chambre de céans, M. T______ se plaint de ces décisions, reçues le 28 octobre, respectivement le 29 octobre 2015. Il demande que ses oppositions soient admises. Il allègue que ses voyages d'affaires l'avaient empêché d'agir dans les délais. Invité parla Chambre de céans à préciser en détail, pièces à l'appui, pour quelle raison il n'avait pas pu agir dans les délais, le plaignant expose qu'il a été en déplacement professionnel du 29 septembre au 5 octobre, du 8 au 12 et du 17 au 26 octobre 2015. L'Office conclut au rejet de la plainte, les absences professionnelles du plaignant ne justifiant pas la restitution du délai d'opposition. La créancière n'a pas été invitée à se déterminer. EN DROIT 1. La Chambre de surveillance est compétente pour statuer sur les plaintes formées en application de la LP (art. 13 LP; art. 126 al. 2 let. c LOJ; art. 6 al. 1 et 3 et 7 al. 1 LaLP) contre des mesures non attaquables par la voie judiciaire (art. 17 al. 1 LP), tel le refus de tenir compte d'une opposition. Formée, par ailleurs, dans les dix jours suivant la réception des décisions attaquées (art. 17 al. 2 LP) et respectant les exigences de forme (art. 9 al. 1 LaLP et art. 65 al. 1 et 2 LPA applicable par renvoi de l'art. 9 al. 4 LaLP), la plainte est recevable. 2 . 2.1 Un commandement de payer est un acte de poursuite qui doit faire l'objet d'une communication revêtant la forme qualifiée de la notification (art. 72 LP). Cette dernière consiste en la remise par un employé de l'Office ou de la poste de l'acte ouvert au débiteur (Roland Ruedin, in CR-LP, ad art. 72 n° 2; Karl Wüthrich/Peter Schoch, in SchKG I, 2ème éd., ad art. 72 n° 11 s.; Walter A. Stoffel/Isabelle Chabloz, Voies d'exécution, 2ème éd., § 3 n° 21 ss). L'art. 64 al. 1 in fine LP prescrit que si le débiteur est absent, l'acte peut être remis à une personne adulte de son ménage. Une personne adulte du ménage du destinataire est celle qui vit avec ce dernier et qui fait partie de son économie domestique. La notification est réputée effectuée au moment où l'acte est remis au récipiendaire (Charles Jaques, De la notification des actes de poursuites, in BlSchK 2011 p. 177 ss, ch. 5.1 p. 184-185 et les réf. citées). 2.2 En l'espèce, il n'est pas contesté que les deux commandements de payer ont été régulièrement notifiés, le 30 septembre 2015 en mains de l'épouse du plaignant. Le délai de 10 jours pour former opposition arrivait ainsi à échéance le 12 octobre 2015 (art. 74 al. 1 LP). C'est donc à juste titre que l'Office a retenu que les oppositions aux commandements de payer, formées le 26 octobre 2015, étaient tardives. Mal fondée, la plainte doit être rejetée. 3. 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 e éd., n° 707). Cette disposition est applicable à la restitution du délai de dix jours pour former opposition à un commandement de payer (art. 74 al. 1 LP; Jaeger/Walder/Kull/Kottmann,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(Gilliéron,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ou une brève maladie ne constituent pas un motif de restitution du délai (cf. Poudret, Commentaire de la loi fédérale d'organisation judiciaire, vol. I, ad art. 35 p. 247 et ss.). 3 . 2 En l'espèce, alléguant avoir été en déplacement professionnel à l'étranger, le plaignant n'invoque aucun empêchement au sens précité. En effet, ses absences professionnelles ne sont pas comparables à un empêchement non fautif, tel un accident ou une maladie soudaine. Par ailleurs, le plaignant aurait pu former opposition le 6 ou 7 octobre 2015 lorsqu'il était à Genève. En outre, quand bien même il aurait également été à l'étranger ces deux jours, il lui incombait de prendre les dispositions qui s'imposaient pour assurer la gestion de ses affaires pendant son absence. De surcroît, son épouse, à qui le commandement de payer a été valablement notifié, aurait été habilitée à former opposition soit immédiatement lors de la notification, soit dans le délai de dix jours de l'art. 74 al. 1 LP. Dans ces conditions, la requête en restitution du délai pour former opposition sera rejetée. 4. La procédure de plainte est gratuite. * * * * * PAR CES MOTIFS, La Chambre de surveillance : A la forme : Déclare recevable la plainte formée le 5 novembre 2015 par M. T______ contre les décisions de l'Office des poursuites déclarant tardives les oppositions formées aux commandements de payer, poursuites n os 15 xxxx76 A et 15 xxxx35 W. Au fond : La rejette. Siégeant : Madame Florence KRAUSKOPF, présidente; Monsieur Georges ZUFFEREY et Monsieur Christian CHAVAZ, juges assesseurs; Madame Angela FERRECCHIA PICCIOLI,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