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A/3846/2012 vom 5. Februar 2013</w:t>
      </w:r>
    </w:p>
    <w:p>
      <w:r>
        <w:t>GE Cour de justice, 2013-02-05, FR</w:t>
      </w:r>
    </w:p>
    <w:p>
      <w:r>
        <w:rPr>
          <w:b/>
        </w:rPr>
        <w:t xml:space="preserve">Quelle: </w:t>
      </w:r>
      <w:r>
        <w:t>https://mcp.opencaselaw.ch/entscheid/ge_gerichte_A_3846_2012</w:t>
      </w:r>
    </w:p>
    <w:p>
      <w:r>
        <w:t>FR: GE_GERICHTE A/3846/2012 du 5 février 2013</w:t>
      </w:r>
    </w:p>
    <w:p>
      <w:r>
        <w:t>IT: GE_GERICHTE A/3846/2012 del 5 febbraio 2013</w:t>
      </w:r>
    </w:p>
    <w:p>
      <w:pPr>
        <w:pStyle w:val="Heading2"/>
      </w:pPr>
      <w:r>
        <w:t>Volltext</w:t>
      </w:r>
    </w:p>
    <w:p>
      <w:r>
        <w:t>Genève Cour de justice (Cour de droit public) Chambre des assurances sociales 05.02.2013 A/3846/2012</w:t>
      </w:r>
    </w:p>
    <w:p>
      <w:r>
        <w:t>A/3846/2012 ATAS/135/2013 du 05.02.2013 ( AVS ) , SANS OBJET RÉPUBLIQUE ET CANTON DE GENÈVE POUVOIR JUDICIAIRE A/3846/2012 ATAS/135/2013 COUR DE JUSTICE Chambre des assurances sociales Arrêt du 5 février 2013 2ème Chambre En la cause Monsieur T__________, domicilié au Grand-Lancy recourant contre CAISSE CANTONALE GENEVOISE DE COMPENSATION, Service juridique; sise 12, rue des Gares; Case postale 2595, 1211 Genève 2 intimée ATTENDU EN FAIT Que par décision du 3 octobre 2012, la CAISSE CANTONALE GENEVOISE DE COMENSATION (ci-après la caisse ou l'intimée) a refusé à Monsieur T__________ (ci-après l'assuré ou le recourant) l'affiliation en qualité d'indépendant ; Que l'assuré a formé opposition ; Que par décision sur opposition du 7 décembre 2012, la caisse a confirmé sa décision ; Que dans son recours du 12 décembre 2012, le recourant a exposé, dans le détail, qu'il remplissait les critères pour se voir reconnaître le statut d'indépendant ; Qu’un délai a été fixé à l'intimée au 29 janvier 2013 pour répondre et déposer son dossier ; Que par pli du 25 janvier 2013, la caisse a informé la Cour de céans avoir reconsidéré sa décision, estimant, après examen attentif du cas, qu'il convenait de reconnaître à l'assuré la qualité d'indépendant, au vu des nouveaux documents présentés et des motifs invoqués.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Prend acte de la décision rendue par l’intimé le 22 janvier 2013.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