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A/3841/2016 vom 21. März 2017</w:t>
      </w:r>
    </w:p>
    <w:p>
      <w:r>
        <w:t>GE Cour de justice, 2017-03-21, FR</w:t>
      </w:r>
    </w:p>
    <w:p>
      <w:r>
        <w:rPr>
          <w:b/>
        </w:rPr>
        <w:t xml:space="preserve">Quelle: </w:t>
      </w:r>
      <w:r>
        <w:t>https://mcp.opencaselaw.ch/entscheid/ge_gerichte_A_3841_2016</w:t>
      </w:r>
    </w:p>
    <w:p>
      <w:r>
        <w:t>FR: GE_GERICHTE A/3841/2016 du 21 mars 2017</w:t>
      </w:r>
    </w:p>
    <w:p>
      <w:r>
        <w:t>IT: GE_GERICHTE A/3841/2016 del 21 marzo 2017</w:t>
      </w:r>
    </w:p>
    <w:p>
      <w:pPr>
        <w:pStyle w:val="Heading2"/>
      </w:pPr>
      <w:r>
        <w:t>Erwägungen</w:t>
      </w:r>
    </w:p>
    <w:p>
      <w:r>
        <w:rPr>
          <w:b/>
        </w:rPr>
        <w:t>E. 2</w:t>
      </w:r>
    </w:p>
    <w:p>
      <w:r>
        <w:t>ème Chambre En la cause Monsieur A_______, domicilié C/o Mme B_______, à GENÈVE Madame A_______, domiciliée à CAROUGE (GE) demandeurs contre Pensionskasse PRO, sise Bahnhofstrasse 4 à SCHWYZ défenderesse EN FAIT 1.        Par jugement du 9 mai 2016, la 5 ème chambre du Tribunal de première instance a prononcé le divorce de Madame A_______, née C_______ le ______ 1967, et Monsieur A_______, né le ______ 1975, qui s’étaient mariés en date du 27 octobre 2007 à Carouge (GE). ![endif]&gt;![if&gt; 2.        Selon le chiffre 8 du dispositif du jugement précité, le Tribunal de première instance a ordonné le partage par moitié des avoirs de prévoyance professionnelle acquis par chacun des époux durant le mariage.![endif]&gt;![if&gt; 3.        Le jugement de divorce est devenu définitif le 14 juin 2016 s’agissant des chiffres 1 (principe du divorce) et 8 (partage des avoirs de prévoyance) du dispositif susmentionné, et a été transmis d'office à la chambre de céans le 8 novembre 2016, reçu par cette dernière le 10 suivant, pour exécution du partage.![endif]&gt;![if&gt; 4.        La chambre de céans a sollicité de la caisse cantonale genevoise de compensation les extraits de comptes individuels AVS des ex-époux, puis a interpellé les institutions défenderesses en les priant de lui communiquer les montants des avoirs LPP des parties acquis durant le mariage, soit entre le 27 octobre 2007 et le 14 juin 2016.![endif]&gt;![if&gt; 5.        Selon l’extrait de compte individuel de la demanderesse, celle-ci n’a pas perçu de salaire suffisamment élevé pour être affiliée auprès d’une caisse de pension.![endif]&gt;![if&gt; 6.        S’agissant du demandeur, les informations recueillies ont permis d’établir ceci :![endif]&gt;![if&gt; -          D’octobre 2007 à juin 2014, il a été employé auprès de D_______ Sàrl et a, dans ce cadre, été affilié auprès de PAX, Fondation collective LPP, du 1 er février 2010 au 31 décembre 2012. Sa prestation de sortie à la date du mariage était de CHF 0.- et sa prestation de libre passage de CHF 4'808.40 a été transférée le 7 mai 2014 auprès de la Fondation institution supplétive LPP, administration des comptes de libre passage à Zürich (cf. lettre de PAX, Fondation collective LPP du 1 er décembre 2016, pièce 19).![endif]&gt;![if&gt; -          D’avril 2010 à ce jour, il est employé par E_______ et affilié à ce titre auprès de la Caisse de pension de E______. Cette dernière a indiqué le 4 décembre 2016 (pièce 22) que la prestation de sortie du demandeur au jour du mariage lui était inconnue, mais que celle au 14 juin 2016 s’élevait à CHF 251.-.![endif]&gt;![if&gt; -          De mai à novembre 2011 : le demandeur a travaillé auprès de la Commune de Plan-les-Ouates. La rémunération et la durée de cet emploi ont été trop faibles pour qu’il soit affilié à l’institution de prévoyance de ladite commune.![endif]&gt;![if&gt; -          D’octobre 2013 à ce jour, le demandeur est employé par F_______ Genève et de ce fait affilié auprès de la Caisse de pension PRO. Celle-ci a indiqué le 5 décembre 2016 (pièce 23) que l’avoir de libre passage de son assuré à la date du mariage lui était inconnu, et que sa prestation de sortie au 14 juin 2016 s’élevait à CHF 6'289.10.![endif]&gt;![if&gt; -          Du 24 juin 2014 à ce jour, le demandeur possède un compte de libre passage auprès de la Fondation institution supplétive LPP, administration des comptes de libre passage à Zürich, suite au versement auprès de cette dernière d’une prestation de libre passage de CHF 4'808.40 en provenance de PAX, Fondation de prévoyance, le 7 mai 2014. La prestation de sortie du demandeur au 14 juin 2016 s’élevait à CHF 4'869.97 (cf. courrier de la Fondation institution supplétive LPP du 28 décembre 2016, pièce 26).![endif]&gt;![if&gt; -          La Fondation institution supplétive LPP de Lausanne a indiqué le 8 décembre 2016 (pièce 24) qu’aucun avoir de prévoyance ne se trouvait chez elle.![endif]&gt;![if&gt; Ces documents ont été transmis aux parties en date du 11 janvier 2017. La juridiction leur a indiqué qu'à défaut d'observations d'ici au 8 février 2017, un arrêt serait rendu sur cette base. La demanderesse a été invitée, dans le même délai, à communiquer les coordonnées d’un compte de libre passage à ouvrir auprès d’une assurance ou d’une banque ; sans réponse à l’échéance du délai, la prestation de sortie lui revenant serait transférée auprès de la Fondation institution supplétive LPP, administration des comptes de libre passage à Zürich. La demanderesse n’a pas donné suite à cette invitation. 7.        En l'absence d'objections dans le délai fixé, la cause a été gardée à juger.![endif]&gt;![if&gt; EN DROIT 1.        L'art. 25a de la loi fédérale sur le libre passage dans la prévoyance professionnelle vieillesse, survivants et invalidité, du 17 décembre 1993 (loi sur le libre passage, LFLP - RS 831.42), entré en vigueur le 1 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CC et aux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1.25% en 2016 et 1% dès le 1 er janvier 2017. ![endif]&gt;![if&gt; 4.        En l’espèce, le juge de première instance a ordonné le partage par moitié des prestations de sortie acquises durant le mariage par les demandeurs. Les dates pertinentes sont, d’une part, celle du mariage, le 27 octobre 2007, d’autre part le 14 juin 2016, date à laquelle le jugement de divorce est devenu exécutoire.![endif]&gt;![if&gt; 5.        Selon les documents produits, la prestation acquise pendant le mariage par le demandeur est de CHF 11'410.07, tandis que la demanderesse n’a pas cotisé auprès d’une institution de prévoyance pour le 2 ème pilier. Ainsi le demandeur doit à son ex-épouse le montant de CHF 5'705.035, arrondi à CHF 5'705.05 (CHF 11'410.07 : 2).![endif]&gt;![if&gt;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