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A/3833/2022 vom 26. September 2023</w:t>
      </w:r>
    </w:p>
    <w:p>
      <w:r>
        <w:t>GE Cour de justice, 2023-09-26, FR</w:t>
      </w:r>
    </w:p>
    <w:p>
      <w:r>
        <w:rPr>
          <w:b/>
        </w:rPr>
        <w:t xml:space="preserve">Quelle: </w:t>
      </w:r>
      <w:r>
        <w:t>https://mcp.opencaselaw.ch/entscheid/ge_gerichte_A_3833_2022</w:t>
      </w:r>
    </w:p>
    <w:p>
      <w:r>
        <w:t>FR: GE_GERICHTE A/3833/2022 du 26 septembre 2023</w:t>
      </w:r>
    </w:p>
    <w:p>
      <w:r>
        <w:t>IT: GE_GERICHTE A/3833/2022 del 26 settembre 2023</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10).![endif]&gt;![if&gt;</w:t>
      </w:r>
    </w:p>
    <w:p>
      <w:r>
        <w:rPr>
          <w:b/>
        </w:rPr>
        <w:t>E. 2</w:t>
      </w:r>
    </w:p>
    <w:p>
      <w:r>
        <w:t>L’objet du litige est la conformité au droit du refus de l’OCPM, confirmé par le TAPI, de reconsidérer la décision du 10 septembre 2019 et d’octroyer un permis de séjour aux deux recourants, âgés de bientôt 21 ans et bientôt 17 ans et arrivés en Suisse en 2016.![endif]&gt;![if&gt;</w:t>
      </w:r>
    </w:p>
    <w:p>
      <w:r>
        <w:rPr>
          <w:b/>
        </w:rPr>
        <w:t>E. 2.1</w:t>
      </w:r>
    </w:p>
    <w:p>
      <w:r>
        <w:t>Le recours devant la chambre administrative peut être formé pour violation du droit, y compris l'excès et l'abus du pouvoir d'appréciation, ainsi que pour constatation inexacte des faits (art. 61 al. 1 LPA). En revanche, celle-ci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 ; ATA/12/2020 du 7 janvier 2020 consid. 3).</w:t>
      </w:r>
    </w:p>
    <w:p>
      <w:r>
        <w:rPr>
          <w:b/>
        </w:rPr>
        <w:t>E. 2.2</w:t>
      </w:r>
    </w:p>
    <w:p>
      <w:r>
        <w:t>Au cours de la procédure de recours, il n'est tenu compte des faits nouveaux que si la juridiction y est en général autorisée, si la décision ne sortit ses effets que dès la date de la décision sur recours et si l'économie de procédure l'impose. Le rôle de l'autorité de recours consiste non seulement à contrôler la solution qui a été adoptée, mais aussi à imposer celle qui est propre à mettre fin à la contestation (ATF 98 Ib 178 ; 92 I 327 ; 89 I 337 ). Or, en faisant abstraction des faits survenus après la décision attaquée, l'autorité de recours ouvrirait la porte à de nouvelles procédures et risquerait donc de laisser subsister le litige, sans contribuer toujours utilement à le trancher (André GRISEL, Traité de droit administratif, Vol. II, 1984, p. 932). Statuant sur les recours de droit administratif, le Tribunal fédéral prend en compte les faits nouveaux notamment dans le domaine de la police des étrangers (ATF 105 Ib 165 consid. 6b ; 105 Ib 163 ).</w:t>
      </w:r>
    </w:p>
    <w:p>
      <w:r>
        <w:rPr>
          <w:b/>
        </w:rPr>
        <w:t>E. 2.3</w:t>
      </w:r>
    </w:p>
    <w:p>
      <w:r>
        <w:t>À plusieurs reprises, la chambre de céans a tenu compte, d'office ou sur requête, de faits qui s'étaient produits après que la décision de première instance a été rendue ( ATA/1154/2020 du 17 novembre 2020 consid. 4b).![endif]&gt;![if&gt;</w:t>
      </w:r>
    </w:p>
    <w:p>
      <w:r>
        <w:rPr>
          <w:b/>
        </w:rPr>
        <w:t>E. 3</w:t>
      </w:r>
    </w:p>
    <w:p>
      <w:r>
        <w:t>Le 1 er janvier 2019 est entrée en vigueur une modification de la LEI et de l’OASA. Conformément à l'art. 126 al. 1 LEI, les demandes déposées, comme en l'espèce, après le 1 er janvier 2019 sont régies par le nouveau droit.![endif]&gt;![if&gt;</w:t>
      </w:r>
    </w:p>
    <w:p>
      <w:r>
        <w:rPr>
          <w:b/>
        </w:rPr>
        <w:t>E. 4.1</w:t>
      </w:r>
    </w:p>
    <w:p>
      <w:r>
        <w:t>L'autorité administrative qui a pris une décision entrée en force n'est obligée de la reconsidérer que si sont réalisées les conditions de l'art. 48 al. 1 LPA. Une telle obligation existe lorsque la décision dont la reconsidération est demandée a été prise sous l'influence d'un crime ou d'un délit (art. 80 let. a LPA) ou que des faits ou des moyens de preuve nouveaux et importants existent, que le recourant ne pouvait connaître ou invoquer dans la procédure précédente (art. 80 let. b LPA ; faits nouveaux « anciens » ; ATA/539/2020 du 29 mai 2020 consid. 5b).![endif]&gt;![if&gt; Une telle obligation existe également lorsque la situation du destinataire de la décision s'est notablement modifiée depuis la première décision (art. 48 al. 1 let. b LPA). Il faut entendre par là des faits nouveaux « nouveaux » ou novae véritables, c'est-à-dire survenus après la prise de la décision litigieuse, qui modifient de manière importante l'état de fait ou les bases juridiques sur lesquels l'autorité a fondé sa décision, justifiant par là sa remise en cause ( ATA/1620/2019 du 5 novembre 2019 consid. 3a ; ATA/159/2018 du 20 février 2018 consid. 3a). Pour qu'une telle condition soit réalisée, il faut que survienne une modification importante de l'état de fait ou des bases juridiques, ayant pour conséquence, malgré l'autorité de la chose jugée rattachée à la décision en force, que cette dernière doit être remise en question ( ATA/539/2020 précité consid. 4b ; ATA/1244/2019 du 13 août 2019 consid. 5 ; ATA/830/2016 du 4 octobre 2016 consid. 2a).</w:t>
      </w:r>
    </w:p>
    <w:p>
      <w:r>
        <w:rPr>
          <w:b/>
        </w:rPr>
        <w:t>E. 4.2</w:t>
      </w:r>
    </w:p>
    <w:p>
      <w:r>
        <w:t>Saisie d'une demande de reconsidération, l'autorité examine préalablement si les conditions de l'art. 48 LPA sont réalisées. Si tel n'est pas le cas, elle rend une décision de refus d'entrer en matière qui peut faire l'objet d'un recours dont le seul objet est de contrôler la bonne application de cette disposition (ATF 117 V 8 consid. 2 ; 109 Ib 246 consid 4a).</w:t>
      </w:r>
    </w:p>
    <w:p>
      <w:r>
        <w:rPr>
          <w:b/>
        </w:rPr>
        <w:t>E. 4.3</w:t>
      </w:r>
    </w:p>
    <w:p>
      <w:r>
        <w:t>En droit des étrangers, le résultat est identique que l'on parle de demande de réexamen ou de nouvelle demande d'autorisation : l'autorité administrative, laquelle se base sur l'état de fait actuel, qui traiterait une requête comme une nouvelle demande, n'octroiera pas une autorisation de séjour dans un cas où elle l'a refusée auparavant si la situation n'a pas changé ; et si la situation a changé, les conditions posées au réexamen seront en principe remplies (arrêt du Tribunal fédéral 2C_715/2011 du 2 mai 2012 consid. 4.2 ; ATA/1620/2019 précité consid. 3e ; ATA/1244/2019 précité consid. 5b).![endif]&gt;![if&gt;</w:t>
      </w:r>
    </w:p>
    <w:p>
      <w:r>
        <w:rPr>
          <w:b/>
        </w:rPr>
        <w:t>E. 4.4</w:t>
      </w:r>
    </w:p>
    <w:p>
      <w:r>
        <w:t>En l'occurrence, le mariage des parents des recourants, à la suite duquel leur mère a été mise au bénéfice d’une autorisation de séjour, constitue une circonstance nouvelle, ce que l’OCPM a admis, puisqu'il est entré en matière sur la demande de reconsidération. En conséquence, il s'agit d'examiner la requête en cause dans la mesure où les nouvelles circonstances sont susceptibles de conduire à un résultat juridique différent de celui résultant des décisions précédentes.</w:t>
      </w:r>
    </w:p>
    <w:p>
      <w:r>
        <w:rPr>
          <w:b/>
        </w:rPr>
        <w:t>E. 5</w:t>
      </w:r>
    </w:p>
    <w:p>
      <w:r>
        <w:t>Il convient d’examiner en premier lieu si, en tant qu’enfants d’étrangers titulaires en Suisse d’un permis d’établissement, s’agissant de leur père, et de séjour, pour ce qui est de leur mère, les recourants peuvent prétendre à la délivrance d’une autorisation de séjour au titre de regroupement familial sur la base des art. 43 et/ou 44 LEI.![endif]&gt;![if&gt;</w:t>
      </w:r>
    </w:p>
    <w:p>
      <w:r>
        <w:rPr>
          <w:b/>
        </w:rPr>
        <w:t>E. 5.1</w:t>
      </w:r>
    </w:p>
    <w:p>
      <w:r>
        <w:t>Selon ces deux dispositions, l’autorité compétente peut octroyer une autorisation de séjour au conjoint étranger du titulaire d'une autorisation d’établissement ou de séjour et à ses enfants célibataires étrangers de moins de 18 ans s'ils vivent en ménage commun avec elle ou lui (let. a), disposent d'un logement approprié (let. b) ne dépendent pas de l'aide sociale (let. c) et sont aptes à parler la langue nationale au lieu de domicile (sauf pour les enfants célibataires de moins de 18 ans [al. 3](let. d).![endif]&gt;![if&gt; Ces dispositions ne confèrent pas un droit au regroupement familial (ATF 139 I 330 consid. 1.2; 137 I 284 consid. 1.2; Message du Conseil fédéral relatif à la modification de la loi sur les étrangers (intégration) du 8 mars 2013, FF 2013 2131, spéc. 2153). Il s'agit des conditions de base qui doivent impérativement être remplies pour qu'une autorisation de séjour puisse être accordée dans ce cadre, l'examen du respect des autres conditions n'intervenant qu'une fois que ces conditions de base sont réalisées (arrêt du TAF F-7533/2016 du 10 janvier 2018 consid. 5.2 et les références citées).</w:t>
      </w:r>
    </w:p>
    <w:p>
      <w:r>
        <w:rPr>
          <w:b/>
        </w:rPr>
        <w:t>E. 5.2</w:t>
      </w:r>
    </w:p>
    <w:p>
      <w:r>
        <w:t>Le regroupement familial doit être demandé dans les cinq ans. Pour les enfants de plus de 12 ans, le regroupement doit intervenir dans un délai de douze mois (art. 47 al. 1 LEI ; art. 73 al. 1 OASA). Pour les membres de la famille d'étrangers, les délais commencent à courir lors de l'octroi de l'autorisation de séjour ou lors de l'établissement du lien familial (art. 47 al. 3 let. b LEI ; art. 73 al. 2 OASA). Ces délais visent à permettre une intégration précoce et à offrir une formation scolaire en Suisse aussi complète que possible. Ils ont également pour objectif la régulation de l'afflux d'étrangers. Ces buts étatiques légitimes sont compatibles avec la CEDH ; (ATF 142 II 35 consid. 6.1 ; ATA/1319/2019 du 3 septembre 2019 consid. 5a et les références citées).![endif]&gt;![if&gt;</w:t>
      </w:r>
    </w:p>
    <w:p>
      <w:r>
        <w:rPr>
          <w:b/>
        </w:rPr>
        <w:t>E. 5.3</w:t>
      </w:r>
    </w:p>
    <w:p>
      <w:r>
        <w:t>Si le parent à l'origine de la demande de regroupement familial ne dispose pas d'un droit au regroupement (par exemple simple permis de séjour), la naissance ultérieure du droit (par exemple lors de l'octroi d'un permis d'établissement) fait courir un nouveau délai pour le regroupement familial, à condition cependant que le regroupement de l'enfant ait déjà été demandé sans succès auparavant et ce dans les délais impartis (ATF 137 II 393 consid. 3.3 ; arrêt du Tribunal administratif fédéral F-2435/2015 du 11 octobre 2016 consid. 6.3 confirmé par l'arrêt du Tribunal fédéral 2C_1083 du 24 avril 2017 ; ATA/341/2020 du 7 avril 2020 consid. 7a ; secrétariat d'État aux migrations [ci-après : SEM], Directives et commentaires, Domaine des étrangers, 2013, état au 1 er novembre 2019 [ci-après : directives], ch. 6.10.1).![endif]&gt;![if&gt; Passé ce délai, le regroupement familial différé n'est autorisé que pour des raisons familiales majeures (art. 47 al. 4 LEI et 73 al. 3 OASA).</w:t>
      </w:r>
    </w:p>
    <w:p>
      <w:r>
        <w:rPr>
          <w:b/>
        </w:rPr>
        <w:t>E. 5.4</w:t>
      </w:r>
    </w:p>
    <w:p>
      <w:r>
        <w:t>Le moment déterminant du point de vue de l'âge comme condition du droit au regroupement familial en faveur d'un enfant (art. 42 ss LEI) est celui du dépôt de la demande (ATF 136 II 497 consid. 3.7 ; arrêts du Tribunal fédéral 2C_409/2018 du 23 janvier 2019 consid. 3.1). La condition est réalisée et le droit doit être reconnu si, à ce moment, l'enfant n'a pas atteint l'âge limite. Le droit au regroupement ne disparaît pas lorsque l'enfant atteint cet âge pendant la suite de la procédure, avant que l'autorisation ne lui soit octroyée (ATF 136 II 497 ; arrêt du Tribunal fédéral 2C_84/2010 du 1er octobre 2010 ; directives, n. 6.10).</w:t>
      </w:r>
    </w:p>
    <w:p>
      <w:r>
        <w:rPr>
          <w:b/>
        </w:rPr>
        <w:t>E. 5.5</w:t>
      </w:r>
    </w:p>
    <w:p>
      <w:r>
        <w:t>Hormis les conditions précitées et énumérées à l'art. 44 LEI, l'octroi du regroupement familial selon cette disposition suppose encore qu'il n'y ait pas d'abus de droit et qu'il n'existe pas de motif de révocation au sens de l'art. 62 LEI (par analogie à l'art. 51 al. 2 let. a et b LEI ; art. 6 al. 1 OASA ; ATF 137 I 284 consid. 2.7).![endif]&gt;![if&gt;</w:t>
      </w:r>
    </w:p>
    <w:p>
      <w:r>
        <w:rPr>
          <w:b/>
        </w:rPr>
        <w:t>E. 6</w:t>
      </w:r>
    </w:p>
    <w:p>
      <w:r>
        <w:t>En l’espèce, le 16 mai 2009, le père des recourants s’est vu délivrer une autorisation de séjour et le 26 septembre 2017 une autorisation d’établissement. Ce n’est que le 23 janvier 2018 qu’il a déposé une demande de regroupement familial en faveur de ses deux enfants, laquelle a été refusée le 10 septembre 2019 pour cause de tardiveté, ce qui a été confirmé par le TAPI puis par arrêt définitif et exécutoire de la chambre administrative du 19 janvier 2021. Le 8 avril 2021, les recourants ont déposé une demande de regroupement familial en leur faveur, étant relevé qu’entre‑temps leur mère avait épousé leur père et été mise au bénéfice d’une autorisation de séjour à titre de regroupement familial, dès le 22 février 2021. Le recourant était alors âgé de 18 ans et la recourante de 14 ans. ![endif]&gt;![if&gt; Ainsi, l’obtention par la mère du recourant d’une autorisation de séjour en cours de procédure n’a pas ouvert pour le recourant une nouvelle possibilité de regroupement familial différé pour la raison déjà qu’il était âgé de plus de 18 ans au moment du dépôt de sa demande. Tel n’apparaît pas non plus être le cas pour la recourante, bien qu’encore mineure, puisque le regroupement est effectivement intervenu par son arrivée en Suisse avec son frère en 2016, avec leur mère, qui en partageait la garde avec le père, soit donc bien avant la régularisation des conditions de séjour de celle‑ci. Ainsi, à teneur du dossier, les conditions pour l’obtention d’une autorisation de séjour sur la base des art. 43 et/ou 44 LEI ne sont pas réalisées.</w:t>
      </w:r>
    </w:p>
    <w:p>
      <w:r>
        <w:rPr>
          <w:b/>
        </w:rPr>
        <w:t>E. 7</w:t>
      </w:r>
    </w:p>
    <w:p>
      <w:r>
        <w:t>Reste à examiner l’existence ou non de raisons familiales majeures.![endif]&gt;![if&gt;</w:t>
      </w:r>
    </w:p>
    <w:p>
      <w:r>
        <w:rPr>
          <w:b/>
        </w:rPr>
        <w:t>E. 7.1</w:t>
      </w:r>
    </w:p>
    <w:p>
      <w:r>
        <w:t>Les raisons familiales majeures au sens des art. 47 al. 4 LEI et 73 al. 3 OASA peuvent être invoquées, selon l'art. 75 OASA, lorsque le bien de l'enfant ne peut être garanti que par un regroupement familial en Suisse. C'est l'intérêt de l'enfant, non les intérêts économiques (prise d'une activité lucrative en Suisse), qui prime. Selon la jurisprudence, il faut prendre en considération tous les éléments pertinents du cas particulier. Il y a lieu de tenir compte du sens et des buts de l'art. 47 LEI. Il s'agit également d'éviter que des demandes de regroupement familial différé soient déposées peu avant l'âge auquel une activité lucrative peut être exercée lorsque celles-ci permettent principalement une admission au marché du travail facilitée plutôt que la formation d'une véritable communauté familiale. D'une façon générale, il ne doit être fait usage de l'art. 47 al. 4 LEI qu'avec retenue (arrêt du Tribunal fédéral 2C_1/2017 du 22 mai 2017 consid. 4.1.3 et les références citées).![endif]&gt;![if&gt; La reconnaissance d'un droit au regroupement familial suppose qu'un changement important de circonstances, notamment d'ordre familial, se soit produit, telle qu'une modification des possibilités de la prise en charge éducative à l'étranger (ATF 130 II 1 consid. 2 ; 124 II 361 consid. 3a). Il existe ainsi une raison familiale majeure lorsque la prise en charge nécessaire de l'enfant dans son pays d'origine n'est plus garantie, à la suite par exemple du décès ou de la maladie de la personne qui s'en occupait. Lorsque le regroupement familial est demandé en raison de changements importants des circonstances à l'étranger, il convient toutefois d'examiner s'il existe des solutions alternatives permettant à l'enfant de rester où il vit. De telles solutions correspondent en effet mieux au bien-être de l'enfant, parce qu'elles permettent d'éviter que celle-ci ou celui-ci ne soit arraché à son milieu et à son réseau de relations de confiance. Cette exigence est d'autant plus importante pour les adolescentes et adolescents qui ont toujours vécu dans leur pays d'origine dès lors que plus une ou un enfant est âgé, plus les difficultés d'intégration qui la ou le menacent apparaissent importantes. Il ne serait toutefois pas compatible avec l'art. 8 CEDH de n'admettre le regroupement familial différé qu'en l'absence d'alternative. Simplement, une telle alternative doit être d'autant plus sérieusement envisagée et soigneusement examinée que l'âge de l'enfant est avancé et que la relation avec le parent vivant en Suisse n'est pas (encore) trop étroite (arrêt du Tribunal fédéral 2C_1172/2016 du 26 juillet 2017 consid. 4.3.2 et les références citées). Le regroupement familial ne saurait être motivé principalement par des arguments économiques (meilleures perspectives professionnelles et sociales en Suisse, prise en charge des frères et sœurs moins âgés, conduite du ménage familial en Suisse) ou par la situation politique dans le pays d’origine (SEM, op. cit ., ch. 10.6.2).</w:t>
      </w:r>
    </w:p>
    <w:p>
      <w:r>
        <w:rPr>
          <w:b/>
        </w:rPr>
        <w:t>E. 7.2</w:t>
      </w:r>
    </w:p>
    <w:p>
      <w:r>
        <w:t>Le parent qui fait valoir le regroupement familial doit disposer de l'autorité parentale ou au moins du droit de garde sur l'enfant (ATF 137 I 284 consid. 2.7 ; 136 II 78 consid. 4.8 ; arrêt du Tribunal fédéral 2C_576/2011 du 13 mars 2012 consid. 3.4 ; arrêt du Tribunal administratif fédéral C-4615/2012 du 9 décembre 2014). Selon la jurisprudence du Tribunal fédéral rendue sous l'ancien droit, mais encore pertinente, le regroupement familial suppose que le parent établi en Suisse ait maintenu avec ses enfants une relation familiale prépondérante en dépit de la séparation et de la distance (ATF 133 II 6 consid. 3.1). On peut notamment admettre qu'il y a une relation familiale prépondérante entre les enfants et le parent vivant en Suisse lorsque celui-ci a continué d'assumer de manière effective pendant toute la période de son absence la responsabilité principale de leur éducation, en intervenant à distance de manière décisive pour régler leur existence sur les questions essentielles, au point de reléguer le rôle de l'autre parent à l'arrière-plan. Pour autant, le maintien d'une telle relation ne signifie pas encore que le parent établi en Suisse puisse faire venir ses enfants à tout moment et dans n'importe quelles conditions. Il faut, comme dans le cas où les deux parents vivent en Suisse depuis plusieurs années séparés de leurs enfants, réserver les situations d'abus de droit, soit notamment celles dans lesquelles la demande de regroupement vise en priorité une finalité autre que la réunion de la famille sous le même toit. Par ailleurs, indépendamment de ces situations d'abus, il convient, surtout lorsque la demande de regroupement familial intervient après de nombreuses années de séparation, de procéder à un examen d'ensemble des circonstances portant en particulier sur la situation personnelle et familiale de l'enfant et sur ses réelles possibilités et chances de s'intégrer en Suisse et d'y vivre convenablement. Pour en juger, il y a notamment lieu de tenir compte de son âge, de son niveau de formation et de ses connaissances linguistiques. Un soudain déplacement de son centre de vie peut en effet constituer un véritable déracinement pour elle ou lui et s'accompagner de grandes difficultés d'intégration dans le nouveau cadre de vie ; celles-ci seront d'autant plus probables et potentiellement importantes que son âge sera avancé (ATF 133 II 6 consid. 3.1.1 ; ATF 129 II 11 consid. 3.3.2). Un regroupement familial différé peut ainsi être refusé si l'un des parents et les enfants ont toujours vécu séparés de l'autre parent à l'étranger et qu'ils peuvent sans autre continuer d'y séjourner (arrêts du Tribunal fédéral 2C_325/2019 du 3 février 2020 consid. 6.2 et les références citées).</w:t>
      </w:r>
    </w:p>
    <w:p>
      <w:r>
        <w:rPr>
          <w:b/>
        </w:rPr>
        <w:t>E. 7.3</w:t>
      </w:r>
    </w:p>
    <w:p>
      <w:r>
        <w:t>Le désir – pour compréhensible qu'il soit – de voir (tous) les membres de la famille réunis en Suisse, souhait qui est à la base de toute demande de regroupement familial et représente même une condition d'un tel regroupement, ne constitue pas en soi une raison familiale majeure. Lorsque la demande de regroupement familial est déposée hors délai et que la famille a vécu séparée volontairement, d'autres raisons sont nécessaires (arrêt du Tribunal fédéral 2C_1025/ 2017 du 22 mai 2018 consid. 6.1 et 6.2 et la jurisprudence citée).</w:t>
      </w:r>
    </w:p>
    <w:p>
      <w:r>
        <w:rPr>
          <w:b/>
        </w:rPr>
        <w:t>E. 7.4</w:t>
      </w:r>
    </w:p>
    <w:p>
      <w:r>
        <w:t>Il faut également tenir compte de l'intérêt de l'enfant à maintenir des contacts réguliers avec ses parents, ainsi que l'exige l'art. 3 § 1 CDE, étant précisé que les dispositions de la convention ne font toutefois pas de l'intérêt de l'enfant un critère exclusif, mais un élément d'appréciation dont l'autorité doit tenir compte lorsqu'il s'agit de mettre en balance les différents intérêts en présence (ATF 139 I 315 consid. 2.4 ; arrêt du Tribunal fédéral 2C_153/2018 du 25 juin 2018 consid. 5.2 et 5.3 et les références citées). Lorsque l'enfant est devenu majeur au cours de la procédure de regroupement familial, la CDE ne lui est plus applicable (art. 1 CDE ; arrêt du Tribunal fédéral 2C_767/2013 du 6 mars 2014 consid. 3.5). Le pouvoir d'appréciation de l'autorité est donc encore plus restreint (arrêt du Tribunal fédéral C/4615/2012 du 9 décembre 2014 consid. 4.4).</w:t>
      </w:r>
    </w:p>
    <w:p>
      <w:r>
        <w:rPr>
          <w:b/>
        </w:rPr>
        <w:t>E. 7.5</w:t>
      </w:r>
    </w:p>
    <w:p>
      <w:r>
        <w:t>Enfin, les raisons familiales majeures pour le regroupement familial ultérieur doivent être interprétées d'une manière conforme au droit fondamental au respect de la vie familiale (art. 13 de la Constitution fédérale de la Confédération suisse du 18 avril 1999 - Cst. - RS 101 et 8 CEDH ; arrêt du Tribunal fédéral 2C_1102/2016 du 25 avril 2017 consid. 3.2).</w:t>
      </w:r>
    </w:p>
    <w:p>
      <w:r>
        <w:rPr>
          <w:b/>
        </w:rPr>
        <w:t>E. 7.5.1</w:t>
      </w:r>
    </w:p>
    <w:p>
      <w:r>
        <w:t>Aux termes de l'art. 8 CEDH, toute personne a notamment droit au respect de sa vie privée et familiale. Cette disposition ne confère cependant pas un droit à séjourner dans un État déterminé. Le fait de refuser un droit de séjour à une personne étrangère dont la famille se trouve en Suisse peut toutefois porter atteinte au droit au respect de la vie privée et familiale garanti par cette disposition (ATF 139 I 330 consid. 2.1 ; 135 I 143 consid. 1.3.1 ; 135 I 153 consid. 2.1). Pour autant, les liens familiaux ne sauraient conférer de manière absolue, en vertu de l'art. 8 CEDH, un droit d'entrée et de séjour. Ainsi, lorsqu'une personne étrangère a elle-même pris la décision de quitter sa famille pour aller vivre dans un autre État, ce dernier ne manque pas d'emblée à ses obligations de respecter la vie familiale s'il n'autorise pas la venue des proches de la personne étrangère ou qu'il la subordonne à certaines conditions (arrêt du Tribunal fédéral 2C_153/2018 du 25 juin 2018 consid. 5.3 et les références citées). Les relations visées par l’art. 8 CEDH sont avant tout celles qui existent entre époux ainsi que les relations entre parents et enfants mineurs vivant en ménage commun (ATF 127 II 60 consid. 1d/aa ; 120 Ib 257 consid. 1d).</w:t>
      </w:r>
    </w:p>
    <w:p>
      <w:r>
        <w:rPr>
          <w:b/>
        </w:rPr>
        <w:t>E. 7.5.2</w:t>
      </w:r>
    </w:p>
    <w:p>
      <w:r>
        <w:t>Une ingérence dans l'exercice du droit au respect de la vie privée et familiale garanti par l'art. 8 CEDH est possible aux conditions de l'art. 8 § 2 CEDH. La question de savoir si, dans un cas d'espèce, les autorités compétentes sont tenues d'accorder une autorisation de séjour fondée sur l'art. 8 CEDH doit être résolue sur la base d'une pesée de tous les intérêts publics et privés en présence. S'agissant d'un regroupement familial, il convient de tenir compte dans la pesée des intérêts notamment des exigences auxquelles le droit interne soumet celui-ci. Il n'est en effet pas concevable que, par le biais de l'art. 8 CEDH, une personne étrangère qui ne dispose, en vertu de la législation interne, d'aucun droit à faire venir sa famille proche en Suisse, puisse obtenir des autorisations de séjour pour celle-ci sans que les conditions posées par les art. 42 ss LEI ne soient réalisées (ATF 142 II 35 consid. 6.1 ; 139 I 330 consid. 2 ; 137 I 284 consid. 2.6).</w:t>
      </w:r>
    </w:p>
    <w:p>
      <w:r>
        <w:rPr>
          <w:b/>
        </w:rPr>
        <w:t>E. 7.5.3</w:t>
      </w:r>
    </w:p>
    <w:p>
      <w:r>
        <w:t>La protection accordée par l'art. 8 CEDH suppose que la relation avec l'enfant – qui doit être étroite et effective (ATF 139 I 330 consid. 2.1) – ait préexisté (arrêts du Tribunal fédéral 2C_537/2009 du 31 mars 2010 consid. 3 ; 2C_490/2009 du 2 février 2010 consid. 3.2.3). On ne saurait accorder le regroupement familial si le regroupant et le regroupé n'ont jamais vécu ensemble, sous réserve de la situation dans laquelle le regroupant fait établir le lien de filiation ultérieurement (Eric BULU, Le regroupement familial différé, in Actualité du droit des étrangers, les relations familiales, 2016, p. 88). En matière de regroupement familial, sous l'angle de l'art. 8 CEDH, c'est l'âge atteint au moment où le Tribunal fédéral statue qui est déterminant (ATF 129 II 11 consid. 2 ; 120 Ib 257 consid. 1f ; arrêt du Tribunal fédéral 2C_606/2009 du 17 mars 2010 consid. 1).</w:t>
      </w:r>
    </w:p>
    <w:p>
      <w:r>
        <w:rPr>
          <w:b/>
        </w:rPr>
        <w:t>E. 8</w:t>
      </w:r>
    </w:p>
    <w:p>
      <w:r>
        <w:t>La situation des deux recourants doit s’examiner distinctement vu la majorité du premier et la minorité de la deuxième.![endif]&gt;![if&gt;</w:t>
      </w:r>
    </w:p>
    <w:p>
      <w:r>
        <w:rPr>
          <w:b/>
        </w:rPr>
        <w:t>E. 8.1</w:t>
      </w:r>
    </w:p>
    <w:p>
      <w:r>
        <w:t>Le recourant, désormais âgé de près de 21 ans, ne peut pas se prévaloir de l’art. 47 LEI pas plus que de l’art. 8 CEDH sous l’angle de la préservation de sa vie familiale. En revanche, son cas n’a pas été examiné par l’OCPM sous l’angle du cas de rigueur des art. 30 al. 1 let. b LEI et 31 OASA puisque, selon l’autorité intimée, dans la mesure où son cas ne tombait pas sous le coup de l’art. 47 al. 4 LEI, « il y a lieu de croire qu’il ne remplissait pas les conditions d’octroi d’une autorisation de séjour en application » desdites dispositions. Ce raisonnement ne peut être suivi et, le concernant, le dossier doit être retourné à l’autorité intimée pour qu’elle examine les conditions du cas de rigueur, étant relevé que le recourant vit désormais en Suisse depuis plus de sept ans.</w:t>
      </w:r>
    </w:p>
    <w:p>
      <w:r>
        <w:rPr>
          <w:b/>
        </w:rPr>
        <w:t>E. 8.2</w:t>
      </w:r>
    </w:p>
    <w:p>
      <w:r>
        <w:t>La recourante est âgée de près de 17 ans. Les conditions de sa prise en charge au Kosovo ont radicalement changé, puisqu’elle y a vécu jusqu’au départ de sa mère en Suisse auprès de celle-ci, alternativement chez ses grands-parents paternels et maternels. À son arrivée en Suisse en 2016, elle a vécu avec son père et sa mère qui chacun disposait de leur logement, puis auprès de ses deux parents dès le mois de mars 2020 où tous ont intégré le même appartement. Ainsi, elle n’a à aucun moment vécu éloignée de sa mère qui désormais bénéficie d’une autorisation de séjour. Quand bien même la réelle intention de ses parents de se marier ne serait pas celle d’entretenir une vie de couple, comme ils l’ont déclaré avant de s’unir en février 2021, mais constituerait une tactique juridique, il n’en demeure pas moins que la recourante a constamment vécu auprès de sa mère. Dans ces circonstances, il ne peut être attendu de sa part qu’elle retourne au Kosovo vivre chez ses grands‑parents paternels et/ou maternels, quand bien même ces derniers seraient encore en bonne santé et en état de pourvoir à l’entretien au quotidien de cette jeune fille sortie de l’adolescence. La solution d’un retour au Kosovo auprès de cette parenté ne saurait constituer la meilleure solution pour le bien de la recourante, alors que son père et sa mère vivent sous le même toit à Genève. Il doit en conséquence être considéré qu’un changement important de circonstances s’est produit, en particulier par la légalisation du séjour de la mère de la recourante qui n’a donc plus à quitter la Suisse, de sorte qu’il ne saurait être exigé de cette dernière qu’elle déplace son centre de vie au Kosovo et ce, que son frère doive par hypothèse en définitive y retourner ou pas. L’intéressée vit et est scolarisée en Suisse depuis plus de sept ans. Son intégration se déroule à totale satisfaction. Elle suit depuis la rentrée 2023 – 2024 des cours auprès du centre de formation professionnelle nature et environnement de Lullier en vue d’obtenir un CFC indispensable pour intégrer l’École de police, ce qui est son souhait. Elle fait partie d’une équipe de basket. Sa prise en charge est assurée par ses parents tant en termes de logement que de frais généraux. Dans ces conditions, il existe dans le cas d’espèce des raisons familiales majeures pour un regroupement familial en faveur de la recourante dont l’intérêt est d’atteindre l’âge adulte auprès de ses deux parents. L’OCPM a ainsi abusé de son pouvoir d’appréciation en refusant à la recourante une autorisation de séjour au titre du regroupement familial.</w:t>
      </w:r>
    </w:p>
    <w:p>
      <w:r>
        <w:rPr>
          <w:b/>
        </w:rPr>
        <w:t>E. 8.3</w:t>
      </w:r>
    </w:p>
    <w:p>
      <w:r>
        <w:t>Au vu de ce qui précède, le recours sera partiellement admis. Le jugement du TAPI et la décision de l’OCPM du 20 octobre 2022 seront annulés. Le dossier sera renvoyé à ce dernier pour examen des conditions du cas de rigueur pour le recourant et pour la délivrance d’une autorisation de séjour en faveur de la recourante.</w:t>
      </w:r>
    </w:p>
    <w:p>
      <w:r>
        <w:rPr>
          <w:b/>
        </w:rPr>
        <w:t>E. 9</w:t>
      </w:r>
    </w:p>
    <w:p>
      <w:r>
        <w:t>Vu l’issue du litige, un émolument, réduit, de CHF 200.-, sera mis à la seule charge du recourant (art. 87 al. 1 LPA). Une indemnité de procédure de CHF 1’000.- sera allouée aux recourants, pris solidairement, à la charge de l’État de Genève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