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A/382/2020 vom 18. Mai 2020</w:t>
      </w:r>
    </w:p>
    <w:p>
      <w:r>
        <w:t>GE Cour de justice, 2020-05-18, FR</w:t>
      </w:r>
    </w:p>
    <w:p>
      <w:r>
        <w:rPr>
          <w:b/>
        </w:rPr>
        <w:t xml:space="preserve">Quelle: </w:t>
      </w:r>
      <w:r>
        <w:t>https://mcp.opencaselaw.ch/entscheid/ge_gerichte_A_382_2020</w:t>
      </w:r>
    </w:p>
    <w:p>
      <w:r>
        <w:t>FR: GE_GERICHTE A/382/2020 du 18 mai 2020</w:t>
      </w:r>
    </w:p>
    <w:p>
      <w:r>
        <w:t>IT: GE_GERICHTE A/382/2020 del 18 maggio 2020</w:t>
      </w:r>
    </w:p>
    <w:p>
      <w:pPr>
        <w:pStyle w:val="Heading2"/>
      </w:pPr>
      <w:r>
        <w:t>Volltext</w:t>
      </w:r>
    </w:p>
    <w:p>
      <w:r>
        <w:t>Genève Cour de justice (Cour de droit public) Chambre des assurances sociales 18.05.2020 A/382/2020</w:t>
      </w:r>
    </w:p>
    <w:p>
      <w:r>
        <w:t>A/382/2020 ATAS/407/2020 du 18.05.2020 ( AI ) , IRRECEVABLE rÉpublique et canton de genÈve POUVOIR JUDICIAIRE A/382/2020 ATAS/407/2020 COUR DE JUSTICE Chambre des assurances sociales Arrêt du 18 mai 2020 6 ème Chambre En la cause Monsieur A______, domicilié à GENÈVE, comparant avec élection de domicile en l'étude de Maître BAIER Florian recourant contre OFFICE DE L'ASSURANCE-INVALIDITÉ DU CANTON DE GENÈVE, sis rue des Gares 12, GENÈVE intimé Vu en fait la décision du 16 décembre 2019 de l'Office de l'assurance-invalidité du canton de Neuchâtel (ci-après : OAI-NE) refusant tout droit à des prestations à Monsieur A______ (ci-après : l'assuré), domicilié _____, Genève, et mentionnant qu'elle est susceptible de recours auprès de la Cour de droit public du Tribunal cantonal de Neuchâtel ; Vu le recours déposé par l'assuré, représenté par un avocat, le 30 janvier 2020, auprès de la chambre des assurances sociales de la Cour de justice à l'encontre de la décision précitée, dans lequel il indique avoir quitté le canton de Neuchâtel pour le canton de Genève le 1 er novembre 2019 et prie la chambre de céans, si elle devait se déclarer incompétente, de transmettre le recours au Tribunal compétent du canton de Neuchâtel ; Vu la réponse de l'OAI-NE du 6 avril 2020, concluant à l'incompétence de la chambre de céans et à la transmission de la cause à la Cour de droit public du canton de Neuchâtel ; Vu la réplique de l'assuré du 22 avril 2020, par laquelle il se déclare surpris de la réponse de l'OAI-NE, les décisions des offices AI cantonaux pouvant mais ne devant pas faire l'objet d'un recours devant le Tribunal des assurances de l'office concerné.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ratione materiae pour juger du cas d'espèce est ainsi établie ; Que l'art. 58 al. 1 et 3 LPGA prévoit que le tribunal des assurances compétent est celui du canton de domicile de l'assuré ou d'une autre partie au moment du dépôt du recours (al. 1) ; que le tribunal qui décline sa compétence transmet sans délai le recours au tribunal compétent (al. 3) ; Que selon l'art. 69 al. 1 let. a LAI, les décisions des offices AI cantonaux peuvent directement faire l'objet d'un recours devant le tribunal des assurances du domicile de l'office concerné ; Que s'agissant des décisions des offices de l'assurance-invalidité, le recours devant le Tribunal des assurances du canton de domicile de l'assuré n'est pas admis (DUPONT/MOSER-SZELES, commentaire de la LPGA, 2018 p. 696) ; Qu'en l'espèce, la décision litigieuse a été rendue par l'OAI-NE ; Que la chambre de céans n'est, au vu des dispositions légales précitées, pas compétente ratione loci pour traiter du présent recours ; Que le recours sera déclaré irrecevable et la cause sera transmise à la Cour de droit public du Tribunal cantonal du canton de Neuchâtel. PAR CES MOTIFS, LA CHAMBRE DES ASSURANCES SOCIALES : Statuant À la forme : 1.        Déclare le recours irrecevable. 2.        Le transmet, accompagné du dossier, à la Cour de droit public du Tribunal cantonal du canton de Neuchâtel.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