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A/3824/2020 vom 13. April 2021</w:t>
      </w:r>
    </w:p>
    <w:p>
      <w:r>
        <w:t>GE Cour de justice, 2021-04-13, FR</w:t>
      </w:r>
    </w:p>
    <w:p>
      <w:r>
        <w:rPr>
          <w:b/>
        </w:rPr>
        <w:t xml:space="preserve">Quelle: </w:t>
      </w:r>
      <w:r>
        <w:t>https://mcp.opencaselaw.ch/entscheid/ge_gerichte_A_3824_2020</w:t>
      </w:r>
    </w:p>
    <w:p>
      <w:r>
        <w:t>FR: GE_GERICHTE A/3824/2020 du 13 avril 2021</w:t>
      </w:r>
    </w:p>
    <w:p>
      <w:r>
        <w:t>IT: GE_GERICHTE A/3824/2020 del 13 aprile 2021</w:t>
      </w:r>
    </w:p>
    <w:p>
      <w:pPr>
        <w:pStyle w:val="Heading2"/>
      </w:pPr>
      <w:r>
        <w:t>Volltext</w:t>
      </w:r>
    </w:p>
    <w:p>
      <w:r>
        <w:t>Genève Cour de justice (Cour de droit public) Chambre administrative 13.04.2021 A/3824/2020</w:t>
      </w:r>
    </w:p>
    <w:p>
      <w:r>
        <w:t>A/3824/2020 ATA/395/2021 du 13.04.2021 ( FPUBL ) , SANS OBJET RÉPUBLIQUE ET CANTON DE GENÈVE POUVOIR JUDICIAIRE A/3824/2020 - FPUBL ATA/395/2021 COUR DE JUSTICE Chambre administrative Arrêt du 13 avril 2021 dans la cause M. A______ représenté par Me Claudio Fedele, avocat contre DÉPARTEMENT DE LA SÉCURITÉ, DE L'EMPLOI ET DE LA SANTÉ Vu le recours interjeté le 23 novembre 2020 par M. A______ contre la décision du département de la sécurité, de l'emploi et de la santé (ci-après : DSES) du 11 novembre 2020 ; vu les écritures des parties ; vu le courrier du DSES du 26 mars 2021 adressé à la chambre administrative de la Cour de justice (ci-après : la chambre administrative) l'informant qu'il annulait la décision susmentionnée suite à l'arrêt du Tribunal fédéral 8C_546/2020 du 25 janvier 2021 et que le recours pouvait être rayé du rôle ; vu la lettre du recourant du 29 mars 2021 par laquelle il indique avoir interpellé l'intimé sur la question des frais et indemnités ; attendu que le recours est dès lors devenu sans objet ; que la cause devra être rayée du rôle ; qu'une indemnité de procédure de CHF 1'000.- est allouée au recourant qui y a conclu à la charge de l'État de Genève (art. 87 al. 2 de la loi sur la procédure administrative du 12 septembre 1985 ; LPA - E 5 10) ; LA CHAMBRE ADMINISTRATIVE dit que le recours est devenu sans objet ; raye la cause du rôle ; dit qu'il n'est pas perçu d'émolument ; alloue une indemnité de procédure de CHF 1'000.- à M. A______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Claudio Fedele, avocat du recourant, ainsi qu'au département de la sécurité, de l'emploi et de la santé. Siégeant : Mme Payot Zen-Ruffinen, présidente, Mme Krauskopf, MM. Verniory et Mascotto, Mme Tombesi, juges. Au nom de la chambre administrative : la greffière-juriste : M. Rodriguez Ellwanger La présidente siégeant : F. Payot Zen-Ruffinen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