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A/3787/2012 vom 19. März 2014</w:t>
      </w:r>
    </w:p>
    <w:p>
      <w:r>
        <w:t>GE Cour de justice, 2014-03-19, FR</w:t>
      </w:r>
    </w:p>
    <w:p>
      <w:r>
        <w:rPr>
          <w:b/>
        </w:rPr>
        <w:t xml:space="preserve">Quelle: </w:t>
      </w:r>
      <w:r>
        <w:t>https://mcp.opencaselaw.ch/entscheid/ge_gerichte_A_3787_2012</w:t>
      </w:r>
    </w:p>
    <w:p>
      <w:r>
        <w:t>FR: GE_GERICHTE A/3787/2012 du 19 mars 2014</w:t>
      </w:r>
    </w:p>
    <w:p>
      <w:r>
        <w:t>IT: GE_GERICHTE A/3787/2012 del 19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19.03.2014 A/3787/2012</w:t>
      </w:r>
    </w:p>
    <w:p>
      <w:r>
        <w:t>A/3787/2012 ATAS/322/2014 du 19.03.2014 ( PC ) , RETIRE RÉPUBLIQUE ET CANTON DE GENÈVE POUVOIR JUDICIAIRE A/3787/2012 ATAS/322/2014 COUR DE JUSTICE Chambre des assurances sociales Arrêt du 19 mars 2014 4 ème Chambre En la cause Monsieur A__________, domicilié à GENEVE recourant contre SERVICE DES PRESTATIONS COMPLEMENTAIRES, sis Route de Chêne 54, GENEVE intimé Vu la décision sur opposition du 6 novembre 2012 du SERVICE DES PRESTATIONS COMPLEMENTAIRES (ci-après l’intimé) confirmant sa décision du 13 août 2012 de restitution de 2'641 fr. au titre de prestations complémentaires perçues en trop pour la période du 1 er juin 2011 au 31 août 2012 par Monsieur A__________ (ci-après l’intéressé ou le recourant) ; Vu le recours interjeté le 4 décembre 2012 par l’intéressé ; Vu la réponse du 23 janvier 2013 de l’intimé ; Vu la réplique du 26 février 2013 du recourant ; Vu la duplique du 14 mars 2013 de l’intimé ; Vu les audiences de comparution personnelle des parties des 15 mai 2013 et 5 mars 2014 ; Vu les écritures complémentaires des parties et les pièces produites ; Attendu que par courrier du 7 mars 2014, le recourant a indiqué qu’il retirait son recours;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