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A/3783/2015 vom 25. August 2016</w:t>
      </w:r>
    </w:p>
    <w:p>
      <w:r>
        <w:t>GE Cour de justice, 2016-08-25, FR</w:t>
      </w:r>
    </w:p>
    <w:p>
      <w:r>
        <w:rPr>
          <w:b/>
        </w:rPr>
        <w:t xml:space="preserve">Quelle: </w:t>
      </w:r>
      <w:r>
        <w:t>https://mcp.opencaselaw.ch/entscheid/ge_gerichte_A_3783_2015</w:t>
      </w:r>
    </w:p>
    <w:p>
      <w:r>
        <w:t>FR: GE_GERICHTE A/3783/2015 du 25 août 2016</w:t>
      </w:r>
    </w:p>
    <w:p>
      <w:r>
        <w:t>IT: GE_GERICHTE A/3783/2015 del 25 agosto 2016</w:t>
      </w:r>
    </w:p>
    <w:p>
      <w:pPr>
        <w:pStyle w:val="Heading2"/>
      </w:pPr>
      <w:r>
        <w:t>Erwägungen</w:t>
      </w:r>
    </w:p>
    <w:p>
      <w:r>
        <w:rPr>
          <w:b/>
        </w:rPr>
        <w:t>E. 12</w:t>
      </w:r>
    </w:p>
    <w:p>
      <w:r>
        <w:t>septembre 1985, LPA – E 5 10).![endif]&gt;![if&gt; 4.        Le litige porte sur le droit de la recourante au versement de prestations complémentaires cantonales en cas de maladie, et plus particulièrement sur la question de savoir si les causes de son incapacité de travail sont antérieures à son inscription au chômage, subsidiairement si elle peut bénéficier de le clause de rigueur.![endif]&gt;![if&gt; 5.        Au niveau fédéral, le droit à l'indemnité de chômage en cas d'incapacité de travail passagère est réglé à l'art. 28 LACI (ATF 126 V 127 consid. 3b). A teneur de l’alinéa 1 er de cette disposition,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 ème jour suivant le début de l’incapacité totale ou partielle de travail et se limite à 44 indemnités journalières durant le délai-cadre. L'art. 21 LACI prévoit que cinq indemnités journalières sont payées par semaine.![endif]&gt;![if&gt; 6.        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et 28 ad Art. 28, p. 287). Tel est le cas de Genève.![endif]&gt;![if&gt; L’art. 8 LMC prescrit que peuvent bénéficier des prestations cantonales en cas d’incapacité passagère de travail, totale ou partielle, les chômeurs qui ont épuisé leur droit aux indemnités journalières fédérales pour maladie ou accident, conformément à l’art. 28 LACI. Les prestations pour cause d’incapacité passagère de travail, totale ou partielle, ne peuvent être versées que si elles correspondent à une inaptitude au placement au sens de l’art. 28 LACI (art. 12 al. 1 LMC). Les prestations sont servies au bénéficiaire dès la fin du droit aux indemnités au sens de l’art. 28 LACI jusqu’à concurrence de 270 indemnités journalières cumulées dans le délai-cadre d’indemnisation fédéral (art. 15 al. 1 LMC). Elles ne peuvent en outre dépasser le nombre des indemnités de chômage auquel le bénéficiaire peut prétendre en vertu de l’art. 27 LACI (art. 15 al. 2 LMC). Un délai d'attente de cinq jours ouvrables est applicable lors de chaque demande de prestations. Il s'agit de prestations cantonales complémentaires à celles prévues par l'assurance-chômage fédérale (voir art. 1 let. d LMC) qui relèvent du droit cantonal autonome et non pas du droit fédéral ou du droit cantonal d'exécution du droit fédéral (arrêt 8C_864/2012 du 26 février 2013 consid. 3). 7.        Le versement de prestations est exclu dans le cas où il peut être déterminé par l’autorité compétente que les causes de l’incapacité de travail sont intervenues avant l’affiliation à l’assurance, pour autant qu’elles aient été connues de l’assuré. Les cas de rigueur demeurent réservés (art. 13 LMC). A noter que l'affiliation à l'assurance doit être interprétée comme le moment à partir duquel l'assuré est couvert par les PCM, soit depuis la date de l'ouverture du délai-cadre d'indemnisation ( ATAS/81/2013 du 21 janvier 2013).![endif]&gt;![if&gt; Jusqu’au 31 janvier 2002, l’art. 13 LMC prévoyait que les affections chroniques et récidivantes d’origine psycho-névrotique ou dépressivo-anxieuse, dûment constatées par le médecin-conseil de l’autorité compétente, entraînaient un refus du droit aux prestations. La raison d'être de cette disposition était qu’il n’appartenait pas à l’assurance-chômage de prendre en charge des affections à caractère chronique, dont l’origine était antérieure à la période de chômage (Commentaires : article par article - annexe au projet de loi en matière de chômage, Mémorial du Grand Conseil, 1983/III p. 3545). En d’autres termes, l’assurance-chômage n’avait pas à prendre en charge les conséquences pécuniaires d’une maladie chronique, préexistant à l’inscription au chômage, devenue incapacitante seulement après l’affiliation Lors de l’adoption de la teneur actuelle de l’art. 13 LMC en 2002, le législateur a précisé, d’une part, que le nouvel art. 13 ne devait pas être compris comme une modification de la disposition en vigueur jusqu’au 31 janvier 2002 et, d’autre part, que les autres assurances n’acceptaient pas les personnes déjà malades et que les PCM couvraient les affections passagères et non durables (p. 12 du rapport de la Commission de l’économie chargée d’étudier le projet de loi du Conseil d’Etat modifiant la loi en matière de chômage (J 2 20), Mémorial du Grand Conseil 2001-2002 IV, Annexes p. 718 ss ; cité ci-après : rapport de la Commission de l’économie). 8.        a. Sur le plan fédéral, l’art. 28 al. 5 LACI prévoit que le chômeur doit apporter la preuve de son incapacité ou de sa capacité de travail en produisant un certificat médical. L'autorité cantonale ou la caisse peut toujours ordonner, aux frais de l'assurance, un examen médical par un médecin-conseil.![endif]&gt;![if&gt; Par certificat médical, il faut entendre toute constatation écrite relevant de la science médicale et se rapportant à l’état de santé d’une personne, singulièrement à sa capacité de travail (arrêt du Tribunal fédéral 4C.156/2005 consid. 3.5.2). Si la force probante d'un tel document n’est pas absolue, la mise en doute de sa véracité suppose, néanmoins, des raisons sérieuses. Ainsi, en cas de doute sur la réalité de l'incapacité de travail du recourant, l'administration doit procéder à des investigations complémentaires, conformément au principe inquisitoire (arrêts du Tribunal fédéral 8C_841/2009 du 22 décembre 2009, consid. 5.1, C 220/03 du 29 juin 2004 consid. 3.3 et C 322/01 du 12 avril 2002), par exemple en demandant au requérant de fournir une attestation médicale détaillée et dûment motivée ou sous la forme d'une audition du médecin (arrêt du Tribunal fédéral C 322/01 du 12 avril 2002). b. Sur le plan cantonal, l’art. 14A LMC prescrit que l’assuré doit apporter la preuve de son incapacité de travail en produisant, chaque mois, un certificat médical original à l’autorité compétente au plus tard le 5 du mois suivant ou le premier jour ouvrable qui suit cette date (al. 3). Il est également tenu d’autoriser dans des cas particuliers toutes les personnes ou institutions, notamment les employeurs, les médecins, les assurances et organes officiels, à fournir des renseignements, pour autant que ceux-ci soient nécessaires pour établir le droit aux prestations. Les renseignements de nature médicale ne peuvent être transmis qu’aux médecins conseil (al. 2). Par ailleurs, selon l’art. 16 du règlement d'exécution de la loi en matière de chômage du 23 janvier 2008 (RMC - J 2 20.01), l’autorité compétente peut ordonner un examen médical du requérant par un médecin-conseil. Dans la règle, un examen est ordonné après trois mois de versement de prestations cantonales (art. 16 al. 1 RMC). En cas de divergence entre les médecins traitants et le médecin-conseil de l'office, l'avis de ce dernier prévaut (al. 4).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 10.    En l’espèce, il ressort des pièces produites que la recourante souffre d’un trouble dépressif récurrent à compter du 13 septembre 2013. En septembre 2014, elle en était à sa quatrième décompensation. Suite à une amélioration de son état psychique avec toutefois un risque de rechute, elle a été apte à travailler à 100% du 1 er janvier au 14 mai 2015 selon les rapports des 3 septembre 2014, 21 et 26 mai 2015 du Dr D______, ainsi que les dires de la recourante, soit pendant 4,5 mois. Pour le psychiatre traitant, la période de capacité totale de travailler correspond à une période de rémission totale (voir rapports des 24 juillet 2015, 30 octobre 2015 et 31 mai 2016).![endif]&gt;![if&gt; Toutefois, en juillet 2014, la recourante a requis des prestations de l'assurance-invalidité en raison de son trouble dépressif récurrent précisément. Elle a donc considéré elle-même qu'elle présentait une maladie durable. A cela s'ajoute qu'elle ne souffre pas seulement d'un trouble dépressif, mais également d'un trouble de la personnalité émotionnellement labile. Le trouble dépressif est enfin accompagné de troubles psychotiques dans les phases de décompensation. Par ailleurs, même si les facteurs déclencheurs de l'épisode dépressif en mai 2015 ne sont pas identiques à ceux des précédents épisodes, il n'en demeure pas moins que la recourante présente un trouble dépressif récurrent préexistant à son inscription au chômage et que les adversités de la vie, même de peu d'importance, sont susceptibles de provoquer une nouvelle décompensation. Au demeurant, le Dr D______ admet, dans son rapport du 31 mai 2016, que le caractère récurrent augmente clairement le risque de rechute dépressive. A la question de savoir à partir de combien de mois on peut admettre qu'il y a une rémission totale d'un épisode dépressif, il répond qu'à partir d'un mois de guérison complète sans limitations fonctionnelles, il peut être considéré qu'il s'agit d'un autre épisode dépressif et non pas du même épisode. Cela ne correspond cependant pas aux critères diagnostiques du trouble dépressif majeur récurrent (F33) de la Classification internationale des maladies de la dixième révision (CIM-10), selon laquelle il faut la présence d'au moins un épisode dépressif ayant persisté au moins deux semaines et séparé de l'épisode actuel par une période d'au moins deux mois sans perturbation significative de l'humeur (p. 79). En tout état de cause, la réponse du Dr D______ est évasive, dès lors qu'il ne précise pas à partir de combien de mois une personne peut être considérée comme guérie, sans qu'une prochaine rechute ne soit à craindre, après un épisode dépressif précédent. Il n'est pas contesté que l'épisode dépressif de la recourante en 2015 constitue un épisode indépendant et différent du précédent. Il n'en demeure pas moins que plusieurs épisodes dépressifs qui se succèdent forment une entité diagnostique à part, à savoir précisément le diagnostic de trouble dépressif récurrent, F33. De surcroît, en l'espèce, le Dr D______ a émis en 2015 exactement le même diagnostic que pour les précédents épisodes dépressifs. Enfin, il est à relever qu'une partie de la doctrine médicale du moins considère un patient comme guéri seulement après une période de six à neuf mois de rémission complète suivant l'état dépressif précédent (cf. Dr Guido BONDOLFI, Dépression récurrente et prévention de la rechute, in Revue médicale Suisse, 2002, n° 2406 ; voir dans le même sens Dr Adeline GAILLARD, Dépression et récurrences, in Livre blanc de la dépression, édité par Jean-Pierre OLIE, 2015, téléchargeable via le site du Centre hospitalier universitaire (CHU) de Clermont Ferrand à l’adresse chuclermontferrand.centredoc.fr/opac/index.php?lvl= notice_display&amp;id=90106), ce qui n'est pas le cas en l'espèce. De surcroît, la maladie de la recourante correspond précisément aux "affections chroniques et récidivantes d’origine psycho-névrotique ou dépressivo-anxieuse" mentionnées dans la première version de l'art. 13 LMC et que le législateur a voulu exclure de la couverture d'assurance. Même si la formulation de l'art. 13 LMC dans sa teneur dès le 1 er février 2002 ne reprend plus ces termes, il résulte des travaux préparatoires que la volonté du législateur n'était pas de modifier le sens de cette disposition, comme exposé ci-dessus. Par conséquent, les causes à l’origine de la période d’incapacité de travail du 15 mai au 31 août 2015 sont antérieures à l’affiliation à l’assurance perte de gain, le 1 er janvier 2015, ce qui exclut le versement de PCM. Au vu de ce qui précède, il s'avère inutile, par appréciation anticipée des preuves, de procéder à l’audition des Drs G______ et D______. 11.    Subsidiairement, la recourante invoque un cas de rigueur.![endif]&gt;![if&gt; a. Lors de l'adoption de l'art. 13 LMC, le législateur n'a pas précisé les cas de rigueur (p. 12 du rapport de la Commission de l'économie, op.cit .). Comme la chambre de céans l’a relevé ci-dessus et dans son ATAS/1142/2014 du 5 novembre 2014, selon les travaux préparatoires et le texte même de la loi, le législateur voulait d'instaurer une véritable assurance de perte de gain obligatoire et non pas donner automatiquement à la personne au chômage un droit aux prestations en cas d'incapacité de travail. Selon la pratique de l'OCE, confirmée par la chambre de céans, les cas de rigueur sont reconnus aux femmes enceintes ou aux assurés se trouvant dans des situations très exceptionnelles, par exemple lorsqu'un assuré n'avait pas conscience de son incapacité de travail antérieure. Un cas de rigueur ne peut en particulier être admis pour tenir compte des difficultés financières d'un assuré en incapacité de travail ( ATAS/1142/2014 du 5 novembre 2014 et ATAS/902/2014 du 19 août 2014. En effet, dans le cas contraire, un cas de rigueur devrait être admis presque systématiquement ( ATAS/1142/2014 du 5 novembre 2014). b. En l’espèce, il n'y a pas lieu de s'écarter de l'interprétation restrictive des cas de rigueur par l'OCE et par la chambre de céans, celle-ci correspondant à l'esprit de la loi et à la conception d'une assurance perte de gain. Ainsi, conformément à la pratique et à la jurisprudence précitées, un cas de rigueur ne peut pas être admis en raison des difficultés financières de la recourante ou du caractère récurrent des épisodes dépressifs. C’est le lieu de préciser, contrairement à ce que prétend la recourante dans son recours du 28 octobre 2015, que les PCM ne sont pas niées de manière définitive dans son cas, mais seulement en ce qui concerne sa rechute du 15 mai 2015, dès lors que celle-ci correspond en réalité à la réactivation de l’épisode dépressif en cours en 2014. La présente décision ne tranche en revanche pas la question de son droit aux PCM en cas de récidive ou, en d’autres termes, en cas de nouvel épisode dépressif, distinct de celui en cours en 2014-2015. 12.    Il résulte de ce qui précède que la recourante ne remplit pas les conditions légales pour bénéficier des prestations cantonales en cas de maladie pour la période du 15 mai au 31 août 2015.![endif]&gt;![if&gt; 13.    Le recours sera donc rejeté.![endif]&gt;![if&gt; 14.    La procédure est gratuite.![endif]&gt;![if&gt; 15.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