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A/3775/2011 vom 6. März 2012</w:t>
      </w:r>
    </w:p>
    <w:p>
      <w:r>
        <w:t>GE Cour de justice, 2012-03-06, FR</w:t>
      </w:r>
    </w:p>
    <w:p>
      <w:r>
        <w:rPr>
          <w:b/>
        </w:rPr>
        <w:t xml:space="preserve">Quelle: </w:t>
      </w:r>
      <w:r>
        <w:t>https://mcp.opencaselaw.ch/entscheid/ge_gerichte_A_3775_2011</w:t>
      </w:r>
    </w:p>
    <w:p>
      <w:r>
        <w:t>FR: GE_GERICHTE A/3775/2011 du 6 mars 2012</w:t>
      </w:r>
    </w:p>
    <w:p>
      <w:r>
        <w:t>IT: GE_GERICHTE A/3775/2011 del 6 marzo 2012</w:t>
      </w:r>
    </w:p>
    <w:p>
      <w:pPr>
        <w:pStyle w:val="Heading2"/>
      </w:pPr>
      <w:r>
        <w:t>Volltext</w:t>
      </w:r>
    </w:p>
    <w:p>
      <w:r>
        <w:t>Genève Cour de justice (Cour de droit public) Chambre des assurances sociales 06.03.2012 A/3775/2011</w:t>
      </w:r>
    </w:p>
    <w:p>
      <w:r>
        <w:t>A/3775/2011 ATAS/231/2012 du 06.03.2012 ( RMCAS ) , SANS OBJET RÉPUBLIQUE ET CANTON DE GENÈVE POUVOIR JUDICIAIRE A/3775/2011 ATAS/231/2012 COUR DE JUSTICE Chambre des assurances sociales Arrêt du 6 mars 2012 2ème Chambre En la cause Monsieur C__________, domicilié c/o M. D__________; à Onex recourant contre HOSPICE GENERAL, Service juridique de Direction; Case postale 3360; Cours de Rive 12, 1211 GENEVE 3 intimé ATTENDU EN FAIT Que par décision sur opposition du 27 septembre 2011, rectifiée le 10 octobre 2011, l'Hospice général réclame à l'assuré le remboursement de 1'747 fr. 20 de prestations RMCAS; Que dans son recours du 9 novembre 2011, le recourant fait valoir que le montant reçu en juillet 2010 correspond à des salaires dus en mars et avril 2010, soit avant l'octroi de prestations; Que l'Hospice général a persisté le 8 décembre 2011; Que les parties ont été entendues lors de l'audience du 24 janvier 2012; Que par pli du 9 février 2012, l'Hospice général a informé la Cour avoir reconsidéré sa décision, annulant complètement la demande de remboursement de 1'747 fr. 20, en transmettant la décision de reconsidération du même jour; CONSIDERANT EN DROIT Qu’aux termes de l’art. 67 LPA, dès le dépôt du recours, le pouvoir de traiter l’affaire qui en est l’objet passe à l’autorité de recours, mais que l’autorité de première instance peut, en cours de procédure, reconsidérer ou retirer sa décision. En pareil cas, elle notifie, sans délai, sa nouvelle décision aux parties et en donne connaissance à l’autorité de recours. Que tel est le cas en l’espèce ; Qu’au vu de l’annulation de la décision, le recours devient sans objet et qu’il convient de rayer la cause du rôle. *** PAR CES MOTIFS, LA CHAMBRE DES ASSURANCES SOCIALES : Prend acte de la décision rendue par l’intimé le 9 février 2012.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