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A/3774/2020 vom 22. Februar 2021</w:t>
      </w:r>
    </w:p>
    <w:p>
      <w:r>
        <w:t>GE Cour de justice, 2021-02-22, FR</w:t>
      </w:r>
    </w:p>
    <w:p>
      <w:r>
        <w:rPr>
          <w:b/>
        </w:rPr>
        <w:t xml:space="preserve">Quelle: </w:t>
      </w:r>
      <w:r>
        <w:t>https://mcp.opencaselaw.ch/entscheid/ge_gerichte_A_3774_2020</w:t>
      </w:r>
    </w:p>
    <w:p>
      <w:r>
        <w:t>FR: GE_GERICHTE A/3774/2020 du 22 février 2021</w:t>
      </w:r>
    </w:p>
    <w:p>
      <w:r>
        <w:t>IT: GE_GERICHTE A/3774/2020 del 22 febbraio 2021</w:t>
      </w:r>
    </w:p>
    <w:p>
      <w:pPr>
        <w:pStyle w:val="Heading2"/>
      </w:pPr>
      <w:r>
        <w:t>Erwägungen</w:t>
      </w:r>
    </w:p>
    <w:p>
      <w:r>
        <w:rPr>
          <w:b/>
        </w:rPr>
        <w:t>E. 6</w:t>
      </w:r>
    </w:p>
    <w:p>
      <w:r>
        <w:t>ème Chambre En la cause Madame A______, domiciliée ______, à LES AVANCHETS, comparant avec élection de domicile en l'étude de Maître Andrea VON FLÜE Monsieur B______, domicilié c/o Mme C______, ______, à GENEVE demandeurs contre CAISSE DE PREVOYANCE PROFESSIONNELLE DE L'ETAT DE GENEVE, sise boulevard de Saint-Georges 38, GENEVE GASTROSOCIAL CAISSE DE PENSION, sise Buchserstrasse 1, AARAU défenderesses EN FAIT 1.        Par jugement du 9 septembre 2020, la 16 ème chambre du tribunal de première instance a prononcé le divorce de Madame A______, née le ______ 1981 et Monsieur B______, né le ______ 1977, mariés en date du 27 décembre 2001. La demande de divorce a été déposée le 2 octobre 2018. 2.        Selon le chiffre 10 du dispositif du jugement précité, le Tribunal de première instance a ordonné le partage par moitié des avoirs de prévoyance professionnelle acquis par chacun des époux durant le mariage. 3.        Le jugement de divorce est devenu définitif le 16 octobre 2020 et a été communiqué à la chambre des assurances sociales de la Cour de justice le 19 novembre 2020. 4.        L'instruction menée par la chambre de céans a permis d'établir les faits suivants : S'agissant de la demanderesse : a.       Le 2 décembre 2020, la Fondation institution supplétive LPP a indiqué qu'elle avait reçu le 23 novembre 2006 CHF 27.35 de la D______ c/o E______SA, et qu'elle avait versé CHF 30.50 le 13 juin 2019 à Gastrosocial Pensionskasse. Au 31 décembre 2018, la prestation était de CHF 30.38. b.      Le 9 décembre 2020, la Caisse cantonale genevoise de compensation (ci-après : la caisse) a fourni un extrait du compte de la demanderesse du même jour attestant d'une activité auprès des employeurs suivants : F______(2001), G______SA (mars à octobre 2002), Pension H______ SA (2003), Pension I______ Sàrl (février à avril 2003), J______(mai 2003 - 2004), K______ SA (août à novembre 2004), L______ Sa (juillet 2005 - janvier 2006), M______ (février à mars 2006), N______(dès 2015). c.       Le 10 décembre 2020, la demanderesse a indiqué que depuis 2015 elle travaillait exclusivement pour son père et qu'elle avait bénéficié de deux périodes de chômage en 2001 et 2002. Elle a communiqué un extrait de son compte individuel, du 13 mars 2019, de la caisse. d.      Le 10 décembre 2020, Gastrosocial Caisse de pension a attesté d'une affiliation le 1 er juin 2015 et d'une prestation de libre passage de CHF 495.80 le 2 octobre 2018. e.       Le 12 janvier 2021, Hotela Fonds de prévoyance a indiqué que la demanderesse n'avait pas été affiliée car elle n'avait pas encore atteint l'âge de 25 ans. f.       Le 15 janvier 2021, la Caisse de retraite en faveur du personnel des chocolats et cacaos K______ SA a indiqué que la demanderesse ne lui avait pas été affiliée. S'agissant du demandeur : a.       Le 1 er décembre 2020, la Centrale du 2 ème pilier a indiqué qu'il existait une concordance entre les données du demandeur et Gastrosocial Pensionskasse ainsi que la Caisse de prévoyance professionnelle de l'Etat de Genève (CPEG). b.      Le 9 décembre 2020, la caisse a fourni l'extrait du compte individuel du même jour attestant d'une activité auprès des employeurs suivants : O______ de 2003 à avril 2007, les P______(ci-après : les P______) dès mai 2007. c.       Le 10 décembre 2020, le demandeur a indiqué qu'il avait travaillé pour O______ SA de janvier 2003 à avril 2007 et pour les P______ dès le 1 er mai 2007. d.      Le 28 décembre 2020, Gastrosocial caisse de pension a indiqué une affiliation le 1 er janvier 2003 et un avoir de prévoyance de CHF 7'224.55 au 2 octobre 2018. e.       Le 12 janvier 2021, la CPEG a attesté d'une affiliation le 1 er mai 2007 et d'une prestation de libre passage de CHF 79'917.80 au 30 septembre 2018. 5.        Le 21 janvier 2021, la chambre de céans a informé les demandeurs qu'un montant de CHF 43'423.30 revenait à la demanderesse et leur a imparti un délai pour former leurs éventuelles observations. 6.        Les demandeurs n'ont pas formé d'observations. 7.        Sur quoi,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5.        En l'espèce, le juge de première instance a ordonné le partage par moitié des prestations de sortie acquises durant le mariage par les demandeurs. Les dates pertinentes sont, d'une part, celle du mariage, le 27 décembre 2001, d'autre part le 2 octobre 2018, date à laquelle la demande en divorce a été déposée. 6.        Selon les documents produits, la prestation acquise, du 27 décembre 2001 au 2 octobre 2018 par le demandeur, est de CHF 87'142.35 (CHF 7'224.55 auprès de Gastrosocial et CHF 79'917.80 auprès de la CPEG) tandis que celle acquise par la demanderesse est de CHF 495.80 auprès de Gastrosocial, les intérêts ayant déjà été calculés par les institutions de prévoyance défenderesses. Ainsi, la demanderesse doit au demandeur CHF 247.90 (CHF 495.80 / 2) et le demandeur doit à la demanderesse CHF 43'571.20 (CHF 87'142.35 / 2), de sorte que c'est le demandeur qui doit à la demanderesse le montant de CHF 43'323.30 (CHF 43'571.20 - CHF 247.90).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