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A/3772/2020 vom 11. März 2021</w:t>
      </w:r>
    </w:p>
    <w:p>
      <w:r>
        <w:t>GE Cour de justice, 2021-03-11, FR</w:t>
      </w:r>
    </w:p>
    <w:p>
      <w:r>
        <w:rPr>
          <w:b/>
        </w:rPr>
        <w:t xml:space="preserve">Quelle: </w:t>
      </w:r>
      <w:r>
        <w:t>https://mcp.opencaselaw.ch/entscheid/ge_gerichte_A_3772_2020</w:t>
      </w:r>
    </w:p>
    <w:p>
      <w:r>
        <w:t>FR: GE_GERICHTE A/3772/2020 du 11 mars 2021</w:t>
      </w:r>
    </w:p>
    <w:p>
      <w:r>
        <w:t>IT: GE_GERICHTE A/3772/2020 del 11 marzo 2021</w:t>
      </w:r>
    </w:p>
    <w:p>
      <w:pPr>
        <w:pStyle w:val="Heading2"/>
      </w:pPr>
      <w:r>
        <w:t>Volltext</w:t>
      </w:r>
    </w:p>
    <w:p>
      <w:r>
        <w:t>Genève Cour de justice (Cour de droit public) Chambre des assurances sociales 11.03.2021 A/3772/2020</w:t>
      </w:r>
    </w:p>
    <w:p>
      <w:r>
        <w:t>A/3772/2020 ATAS/211/2021 du 11.03.2021 ( PC ) , RETIRE rÉpublique et canton de genÈve POUVOIR JUDICIAIRE A/3772/2020 ATAS/211/2021 COUR DE JUSTICE Chambre des assurances sociales Arrêt du 11 mars 2021 5 ème Chambre En la cause Madame A______, domiciliée ______, à GENÈVE, représentée par Inclusion Handicap conseil juridique recourante contre SERVICE DES PRESTATIONS COMPLÉMENTAIRES, DCS - SPC, sis route de Chêne 54, GENÈVE intimé Vu la décision sur opposition du 23 octobre 2020, rendue par le service des prestations complémentaires (ci-après : le SPC ou l'intimé) à l'encontre de Madame A______ (ci-après : la bénéficiaire ou la recourante), retenant un montant de CHF 205'333.20 à titre de biens dessaisis ; Vu le recours du 18 novembre 2020, par lequel la bénéficiaire a exposé ne pas comprendre les calculs effectués par le SPC pour atteindre le montant faisant l'objet de la décision contestée ; Vu les courriers ultérieurs, par lesquels la recourante a demandé à la chambre de céans de lui accorder un délai, afin qu'elle puisse se renseigner sur ses droits et compléter son recours ; Vu le courrier du 26 février 2021, par lequel la représentante de la bénéficiaire a informé la chambre de céans du retrait du recours ; Qu'il convient d'en prendre acte et de rayer la cause du rôle. PAR CES MOTIFS, LA CHAMBRE DES ASSURANCES SOCIALES : 1.        Prend acte du retrait du recours. 2.        Raye la cause du rôle.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