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A/376/2011 vom 13. Januar 2011</w:t>
      </w:r>
    </w:p>
    <w:p>
      <w:r>
        <w:t>GE Cour de justice, 2011-01-13, FR</w:t>
      </w:r>
    </w:p>
    <w:p>
      <w:r>
        <w:rPr>
          <w:b/>
        </w:rPr>
        <w:t xml:space="preserve">Quelle: </w:t>
      </w:r>
      <w:r>
        <w:t>https://mcp.opencaselaw.ch/entscheid/ge_gerichte_A_376_2011</w:t>
      </w:r>
    </w:p>
    <w:p>
      <w:r>
        <w:t>FR: GE_GERICHTE A/376/2011 du 13 janvier 2011</w:t>
      </w:r>
    </w:p>
    <w:p>
      <w:r>
        <w:t>IT: GE_GERICHTE A/376/2011 del 13 gennaio 2011</w:t>
      </w:r>
    </w:p>
    <w:p>
      <w:pPr>
        <w:pStyle w:val="Heading2"/>
      </w:pPr>
      <w:r>
        <w:t>Volltext</w:t>
      </w:r>
    </w:p>
    <w:p>
      <w:r>
        <w:t>Genève Cour de justice (Cour de droit public) Chambre des assurances sociales 27.06.2011 A/376/2011</w:t>
      </w:r>
    </w:p>
    <w:p>
      <w:r>
        <w:t>A/376/2011 ATAS/672/2011 du 27.06.2011 ( LAMAL ) RÉPUBLIQUE ET CANTON DE GENÈVE POUVOIR JUDICIAIRE A/376/2011 ATAS/672/2011 COUR DE JUSTICE Chambre des assurances sociales Arrêt incident du 27 juin 2011 6 ème Chambre En la cause X__________ SA, à Plan-les-Ouates, comparant avec élection de domicile en l'étude de Maître ZIEGLER Bernard recourante contre SWICA ASSURANCE-MALADIE SA, direction générale, Römerstrasse 38, 8401 Winterthour, représentée par SWICA organisation de santé, service juridique, à l'attention de Mme C. DESCOMBAZ, boulevard de Grancy 39, 1001 Lausanne intimée Vu en fait la décision du 13 janvier 2011 de SWICA ASSURANCE-MALADIE SA rejetant l'opposition formée le 15 mai 2009 par X__________ SA, représentée par Me ZIEGLER, à l'encontre d'une décision du 20 avril 2009; Vu le recours du 8 février 2011 de X__________ SA déposé à l'encontre de la décision précitée auprès de la Chambre des assurances sociales de la Cour de justice (cause A/376/2011) ; Vu la réponse de l'intimée du 11 mars 2011; Vu les causes A/98/2010, A/407/2011 et A/434/2011 pendantes devant la Cour de céans et opposant les mêmes parties ; Vu le courrier de la recourante du 11 mai 2011 requérant la désignation de la cause A/98/2010 comme cause "pilote"; Vu le courrier de l'intimée du 10 juin 2011 déclarant s'en remettre à justice sur la proposition de la recourante de juger en priorité la cause A/98/2010; Attendu en droit que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l'arrêt du Tribunal fédéral du 2 décembre 2010 (9C 320/2010) a considéré que le Tribunal arbitral était incompétent pour juger de la demande déposée par X__________ SA à l'encontre de SWICA ASSURANCE-MALADIE SA (A/3624/2009); Que la compétence de la Cour de céans pour juger du cas d’espèce est ainsi établie; Qu’aux termes de l’art. 14 de la loi genevoise sur la procédure administrative (LPA; RS E 5 10), la procédure peut être suspendue lorsque son sort dépend de la solution d’une question de nature civile, pénale ou administrative pendante devant une autre autorité, jusqu’à droit connu sur ces questions; Qu'à fortiori, la suspension est possible dès lors que le sort d'une cause dépend d'une autre cause pendante devant la même juridiction; Qu’en l’espèce, les parties sont d'accord pour traiter la cause A/98/2010 comme cause pilote; Qu'il convient en conséquence de suspendre la présente cause jusqu'à droit connu dans la procédure A/98/2010. PAR CES MOTIFS, LA CHAMBRE DES ASSURANCES SOCIALES : Statuant sur incident Suspend l'instance en application de l’art. 14 LPA, jusqu’à droit connu dans la procédure A/98/2010; Réserve la suite de la procédure;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