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A/3769/2012 vom 15. Januar 2013</w:t>
      </w:r>
    </w:p>
    <w:p>
      <w:r>
        <w:t>GE Cour de justice, 2013-01-15, FR</w:t>
      </w:r>
    </w:p>
    <w:p>
      <w:r>
        <w:rPr>
          <w:b/>
        </w:rPr>
        <w:t xml:space="preserve">Quelle: </w:t>
      </w:r>
      <w:r>
        <w:t>https://mcp.opencaselaw.ch/entscheid/ge_gerichte_A_3769_2012</w:t>
      </w:r>
    </w:p>
    <w:p>
      <w:r>
        <w:t>FR: GE_GERICHTE A/3769/2012 du 15 janvier 2013</w:t>
      </w:r>
    </w:p>
    <w:p>
      <w:r>
        <w:t>IT: GE_GERICHTE A/3769/2012 del 15 gennaio 2013</w:t>
      </w:r>
    </w:p>
    <w:p>
      <w:pPr>
        <w:pStyle w:val="Heading2"/>
      </w:pPr>
      <w:r>
        <w:t>Volltext</w:t>
      </w:r>
    </w:p>
    <w:p>
      <w:r>
        <w:t>Genève Cour de justice (Cour de droit public) Chambre des assurances sociales 15.01.2013 A/3769/2012</w:t>
      </w:r>
    </w:p>
    <w:p>
      <w:r>
        <w:t>A/3769/2012 ATAS/21/2013 du 15.01.2013 ( FFP ) , REJETE Par ces motifs RÉPUBLIQUE ET CANTON DE GENÈVE POUVOIR JUDICIAIRE A/3769/2012 ATAS/21/2013 COUR DE JUSTICE Chambre des assurances sociales Arrêt du 15 janvier 2013 1 ère Chambre En la cause X__________, sise au Petit-Lancy recourante contre CAISSE CANTONALE GENEVOISE DE COMPENSATION, Service juridique, sise 12, rue des Gares, case postale 2595, 1211 Genève 2 intimée Attendu en fait que par décision du 24 novembre 2011, la CAISSE CANTONALE GENEVOISE DE COMPENSATION (ci-après la Caisse) a réclamé à la société X__________ (ci-après la société) le paiement de la somme de 216 fr., représentant la cotisation Fonds de formation professionnelle (FFP) pour l'année 2012 ; que la Caisse a fixé ce montant sur la base d'un effectif de neuf salariés, selon l'attestation de salaires annuels 2010 ; Que la société a interjeté recours le 3 décembre 2012 contre ladite décision, alléguant plus particulièrement que l'effectif des salariés au 1 er janvier 2012 était de deux personnes ; Que dans sa réponse du 7 janvier 2013, la Caisse a conclu au rejet du recours ; Que ce courrier a été transmis à la société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 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ayant son siège à Genève, est soumise au paiement de la cotisation FFP ; Qu'elle conteste toutefois le montant de la cotisation, alléguant que l'effectif des salariés au 1er janvier 2012 est de deux personnes et pas de neuf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Que le Conseil d'Etat a fixé le 27 juillet 2011 le montant de la cotisation 2012 à 24 fr. par travailleur ; Qu'il résulte de l'attestation des salaires annuels 2010 remise par la société le 14 janvier 2011 que celle-ci occupait neuf personnes au 31 décembre 2010 ; Que tous les salariés sont pris en considération, quel que soit le montant de leur salaire, leur taux d'occupation, la durée de leur contrat de travail ou leur statut ; Que c'est dès lors à juste titre que la Caisse a réclamé à la société le paiement de la somme de 216 fr., soit 24 fr. x 9, de sorte que le recours est rejeté ; PAR CES MOTIFS, LA CHAMBRE DES ASSURANCES SOCIALES : Statuant A la forme : Déclare le recours recevable. Au fond : Le rejette. Dit que la société doit verser à la CAISSE CANTONALE GENEVOISE DE COMPENSATION la somme de 216 fr. représentant la cotisation de formation professionnelle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