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A/3764/2008 vom 5. April 2006</w:t>
      </w:r>
    </w:p>
    <w:p>
      <w:r>
        <w:t>GE Cour de justice, 2006-04-05, FR</w:t>
      </w:r>
    </w:p>
    <w:p>
      <w:r>
        <w:rPr>
          <w:b/>
        </w:rPr>
        <w:t xml:space="preserve">Quelle: </w:t>
      </w:r>
      <w:r>
        <w:t>https://mcp.opencaselaw.ch/entscheid/ge_gerichte_A_3764_2008</w:t>
      </w:r>
    </w:p>
    <w:p>
      <w:r>
        <w:t>FR: GE_GERICHTE A/3764/2008 du 5 avril 2006</w:t>
      </w:r>
    </w:p>
    <w:p>
      <w:r>
        <w:t>IT: GE_GERICHTE A/3764/2008 del 5 aprile 2006</w:t>
      </w:r>
    </w:p>
    <w:p>
      <w:pPr>
        <w:pStyle w:val="Heading2"/>
      </w:pPr>
      <w:r>
        <w:t>Volltext</w:t>
      </w:r>
    </w:p>
    <w:p>
      <w:r>
        <w:t>Genève Cour de justice (Cour de droit public) Chambre des assurances sociales 30.01.2009 A/3764/2008</w:t>
      </w:r>
    </w:p>
    <w:p>
      <w:r>
        <w:t>A/3764/2008 ATAS/95/2009 du 30.01.2009 ( LPP ) , PARTAGE LPP En fait En droit RÉPUBLIQUE ET CANTON DE GENÈVE POUVOIR JUDICIAIRE A/3764/2008 ATAS/95/2009 / ARRET DU TRIBUNAL CANTONAL DES ASSURANCES SOCIALES Chambre 3 du 29 janvier 2009 En la cause Monsieur B__________, domicilié à VERNIER, comparant avec élection de domicile en l'étude de Maître Marc MATHEY-DORET Madame B__________, domiciliée à SATIGNY comparant avec élection de domicile en l'étude de Maître Philippe GIROD demandeurs contre FONDATION DE PRÉVOYANCE EN FAVEUR DU PERSONNEL DE X__________ TOTAL OIL TRADING SA, route de l'Aéroport 10, cp 276, 1215 GENEVE 15 CAISSE DE PENSIONS Z__________, case postale, 4002 BÂLE défenderesses EN FAIT Par jugement du 5 avril 2006, la 10 ème chambre du Tribunal de première instance a prononcé le divorce de Madame B__________, née C__________ en 1967, et Monsieur B__________, né en 1966, lesquels s'étaient mariés en date du 27 juin 1992. Au chiffre 7 du dispositif du jugement précité, le Tribunal de première instance a réservé le partage des avoirs de prévoyance professionnelle des époux. Ce jugement est devenu définitif, sur le point du divorce uniquement, le 23 mai 2006. La Cour de justice, saisie d'un appel portant sur les effets accessoires du divorce, a statué en date du 29 novembre 2007 et a notamment ordonné le partage par moitié des avoirs de prévoyance professionnelle acquis par chacun des époux durant le mariage. Saisi à son tour d'un appel, le Tribunal fédéral a confirmé l'arrêt de la Cour de justice en date du 19 août 2008. Le dossier a alors été transmis au Tribunal de céans pour exécution du partage. Le Tribunal de céans a sollicité des parties le(s) nom(s) de leur(s) institution(s) de prévoyance, puis a interpellé les institutions défenderesses en les priant de lui communiquer les montants des avoirs LPP des parties acquis durant le mariage, soit entre le 27 juin 1992 et le 23 mai 2006. S'agissant du demandeur, il est apparu : - qu'il est affilié depuis le 9 avril 1991 à la FONDATION DE PRÉVOYANCE EN FAVEUR DU PERSONNEL DE X__________ SA; que cette dernière a indiqué par courrier du 18 novembre 2008, que l'avoir de prévoyance accumulé pendant le mariage s'élevait à 1'196'289 fr. Quant à la demanderesse - dont il convient de relever qu'elle n'a atteint l'âge de 25 ans que quelques jours avant son mariage -, il s'est avéré : - qu'elle a été affiliée à l'INSTITUTION DE PRÉVOYANCE DE Y__________ du 1 er septembre 2001 au 29 février 2004 (cf. courrier du 8 décembre 2008); - que son avoir a ensuite été transféré, en date du 8 avril 2004, à la FONDATION DE LIBRE PASSAGE D'UBS SA (cf. courrier de la fondation UBS du 25 novembre 2008) qui l'a elle-même transmis, le 19 août 2004, à la CAISSE DE PENSIONS Z__________, à laquelle la demanderesse est affiliée depuis le 1er juillet 2004 (cf. courrier de la caisse de pensions Z__________ du 10 novembre 2008 et courrier de la fondation UBS du 25 novembre 2008); - que l'avoir de la demanderesse accumulé pendant le mariage s'élève à 37'436 fr., intérêts compris au 23 mai 2006 (cf. courrier de la caisse de pensions Z__________ du 10 novembre 2008). Par écriture du 18 novembre 2008, le conseil de la demanderesse a attiré l'attention du Tribunal de céans sur le risque que le demandeur n'ait pas déclaré l'intégralité des revenus soumis à cotisations LPP. Il a expliqué que le demandeur avait reçu des bonus importants, de l'ordre de 1'000'000 fr. certaines années, dont il a demandé qu'il soit vérifié s'ils avaient bien été soumis à cotisations. Interrogée par le Tribunal de céans, X__________ SA a confirmé, par courrier du 16 janvier 2009, que la totalité des bonus versés au demandeur avait bien été soumis à cotisations LPP et que les montants communiqués comprenaient également ceux concernant la prévoyance sur-obligatoire. Une attestation de l’actuaire de la fondation de prévoyance a été en outre produite par l’employeur, qui confirme que les primes ont été soumises à cotisations LPP depuis 1995. Ces documents ont été transmis aux parties en date du 21 janvier 2009.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civil a ordonné le partage par moitié des prestations de sortie acquises durant le mariage par les demandeurs. Les dates pertinentes sont, d’une part, celle du mariage, le 27 juin 1992, d’autre part le 23 mai 2006, date à laquelle le divorce est devenu exécutoire. Selon les documents produits, la prestation acquise pendant le mariage par le demandeur s'élève à (1'196'289 fr.) tandis que celle acquise par la demanderesse atteint la somme de 37'436 fr., les intérêts ayant déjà été calculés par les institutions de prévoyance défenderesses. Ainsi le demandeur doit à son ex-épouse le montant de 598'144 fr. 50 (1'196'289 : 2) alors qu'elle lui doit celui de 18'718 fr. (37'436 : 2), de sorte que c’est en définitive le demandeur qui doit à son ex-épouse le montant de 579'426 fr. 50 (598'144.50 - 18'718).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DE PRÉVOYANCE EN FAVEUR DU PERSONNEL DE X__________ SA à transférer, du compte de Monsieur B__________, la somme de 579'426 fr. 50 à la CAISSE DE PENSIONS Z__________ en faveur de Madame B__________, née C__________, ainsi que des intérêts compensatoires au sens des considérants, dès le 24 mai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