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A/3760/2008 vom 25. September 2008</w:t>
      </w:r>
    </w:p>
    <w:p>
      <w:r>
        <w:t>GE Cour de justice, 2008-09-25, FR</w:t>
      </w:r>
    </w:p>
    <w:p>
      <w:r>
        <w:rPr>
          <w:b/>
        </w:rPr>
        <w:t xml:space="preserve">Quelle: </w:t>
      </w:r>
      <w:r>
        <w:t>https://mcp.opencaselaw.ch/entscheid/ge_gerichte_A_3760_2008</w:t>
      </w:r>
    </w:p>
    <w:p>
      <w:r>
        <w:t>FR: GE_GERICHTE A/3760/2008 du 25 septembre 2008</w:t>
      </w:r>
    </w:p>
    <w:p>
      <w:r>
        <w:t>IT: GE_GERICHTE A/3760/2008 del 25 settembre 2008</w:t>
      </w:r>
    </w:p>
    <w:p>
      <w:pPr>
        <w:pStyle w:val="Heading2"/>
      </w:pPr>
      <w:r>
        <w:t>Volltext</w:t>
      </w:r>
    </w:p>
    <w:p>
      <w:r>
        <w:t>Genève Cour de justice (Cour de droit public) Chambre administrative 06.11.2008 A/3760/2008</w:t>
      </w:r>
    </w:p>
    <w:p>
      <w:r>
        <w:t>A/3760/2008 ATA/573/2008 du 06.11.2008 ( LCR ) , ACCORDE RÉPUBLIQUE ET CANTON DE GENÈVE POUVOIR JUDICIAIRE A/3760/2008-LCR ATA/573/2008 DÉCISION DE LA PRÉSIDENTE DU TRIBUNAL ADMINISTRATIF du 6 novembre 2008 sur effet suspensif dans la cause Monsieur A______ représenté par Me Roger Mock, avocat contre SERVICE DES AUTOMOBILES ET DE LA NAVIGATION Vu le recours interjeté le 17 octobre 2008 par Monsieur A______ contre une décision du service des automobiles et de la navigation (ci-après: le SAN) du 25 septembre 2008 lui retirant son permis de conduire pour une durée de six mois en raison d'une infraction grave aux règles de la circulation routière, à savoir la conduite d'un véhicule à moteur le 3 septembre 2008 alors qu'il était sous retrait permis jusqu'au lendemain ; vu la saisie provisoire immédiate du permis de conduire de M. A______ effectuée par la police le 3 septembre 2008, jusqu'à décision du SAN ; vu la conclusion préalable de M. A______ tendant à la restitution de son permis de conduire jusqu'à droit jugé au fond, la conclusion principale étant l'annulation de la décision querellée, l'intéressé demandant, par ailleurs, la fixation d'une audience de comparution personnelle ; vu le courrier du SAN du 23 octobre 2008, indiquant qu'une erreur s'était glissée dans sa décision du 25 septembre 2008, celle-ci mentionnant que le recours avait un effet suspensif alors que tel n'était pas le cas, le permis de conduire saisi par la police 3 septembre 2008 n'ayant pas été restitué depuis lors ; attendu en droit que selon l’article 66 alinéa 1 de la loi sur la procédure administrative du 12 septembre 1985 - LPA - E 5 10, le recours a effet suspensif ; qu’à teneur de cette même disposition, l’autorité de première instance peut retirer l’effet suspensif au recours ; que tel n'a pas été le cas en l'espèce ; que le courrier du SAN du 23 octobre 2008 ne fait qu'indiquer qu'il se serait trompé dans la décision querellée en mentionnant qu'un recours avait effet suspensif, mais que l'autorité intimée 1ne conclut pas à ce que cet effet soit retiré ; que, dès lors, que la décision querellée ne peut être considérée comme exécutoire nonobstant recours ; que le permis de conduire de M. A______ doit ainsi lui être restitué; vu l’article 5 du règlement du Tribunal administratif du 5 février 2007 ; LA PRÉSIDENTE DU TRIBUNAL ADMINISTRATIF constate que le recours de M. A______ a effet suspensif ; ordonne la restitution immédiate du permis de conduire de M. A______ jusqu'à droit jugé au fond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Roger Mock, avocat du recourant ainsi qu'au service des automobiles et de la navigation.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