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A/372/2011 vom 12. April 2011</w:t>
      </w:r>
    </w:p>
    <w:p>
      <w:r>
        <w:t>GE Cour de justice, 2011-04-12, FR</w:t>
      </w:r>
    </w:p>
    <w:p>
      <w:r>
        <w:rPr>
          <w:b/>
        </w:rPr>
        <w:t xml:space="preserve">Quelle: </w:t>
      </w:r>
      <w:r>
        <w:t>https://mcp.opencaselaw.ch/entscheid/ge_gerichte_A_372_2011</w:t>
      </w:r>
    </w:p>
    <w:p>
      <w:r>
        <w:t>FR: GE_GERICHTE A/372/2011 du 12 avril 2011</w:t>
      </w:r>
    </w:p>
    <w:p>
      <w:r>
        <w:t>IT: GE_GERICHTE A/372/2011 del 12 aprile 2011</w:t>
      </w:r>
    </w:p>
    <w:p>
      <w:pPr>
        <w:pStyle w:val="Heading2"/>
      </w:pPr>
      <w:r>
        <w:t>Erwägungen</w:t>
      </w:r>
    </w:p>
    <w:p>
      <w:r>
        <w:rPr>
          <w:b/>
        </w:rPr>
        <w:t>E. 1</w:t>
      </w:r>
    </w:p>
    <w:p>
      <w:r>
        <w:t>Madame M______ et Monsieur M______ (ci-après : les époux M______), ressortissants vénézuéliens domiciliés à Genève, ont une fille prénommée S______, née le 1 er septembre 2007.</w:t>
      </w:r>
    </w:p>
    <w:p>
      <w:r>
        <w:rPr>
          <w:b/>
        </w:rPr>
        <w:t>E. 2</w:t>
      </w:r>
    </w:p>
    <w:p>
      <w:r>
        <w:t>Au mois de décembre 2009, la direction générale de l’enseignement primaire du département de l’instruction publique, de la culture et du sport (ci-après : le département) a écrit à l’ensemble des parents concernés pour les informer de la mise en œuvre du concordat intercantonal sur l’harmonisation de la scolarité obligatoire (ci-après : concordat HarmoS). L’art. 5 al. 1 de ce dernier prévoyait que « l’élève est scolarisé dès l’âge de 4 ans révolus, le jour de référence étant le 31 juillet ». La mesure serait introduite progressivement et, à la rentrée 2011, les enfants nés le 31 août 2007 ou avant pourront entrer en première enfantine.</w:t>
      </w:r>
    </w:p>
    <w:p>
      <w:r>
        <w:rPr>
          <w:b/>
        </w:rPr>
        <w:t>E. 3</w:t>
      </w:r>
    </w:p>
    <w:p>
      <w:r>
        <w:t>Au mois de novembre 2010, le département a, à nouveau, écrit aux parents concernés, notamment aux époux M______. Leur fille S______, née après le 31 août 2007, serait scolarisée à la rentrée 2012. Aucune dérogation n’était possible.</w:t>
      </w:r>
    </w:p>
    <w:p>
      <w:r>
        <w:rPr>
          <w:b/>
        </w:rPr>
        <w:t>E. 4</w:t>
      </w:r>
    </w:p>
    <w:p>
      <w:r>
        <w:t>Les époux M______ ont adressé au département un courrier non daté. Leur fille aurait dû naître le 29 août 2007, mais il y avait eu des soucis à sa naissance et elle était finalement venue au monde le 1 er septembre 2007. S______ était une grande fille pour continuer à aller dans une crèche. De plus, les époux M______ attendaient un enfant pour la fin du mois de mai 2011 et n’étaient pas en mesure de payer la crèche pour deux enfants.</w:t>
      </w:r>
    </w:p>
    <w:p>
      <w:r>
        <w:rPr>
          <w:b/>
        </w:rPr>
        <w:t>E. 5</w:t>
      </w:r>
    </w:p>
    <w:p>
      <w:r>
        <w:t>Le 20 janvier 2011, le département a maintenu sa décision. S______ ne pouvait être scolarisée qu’à la rentrée 2012, au vu de sa date de naissance. Les dispositions réglementaires adoptées seraient strictement appliquées à la rentrée 2011 et aucune dérogation ne serait accordée.</w:t>
      </w:r>
    </w:p>
    <w:p>
      <w:r>
        <w:rPr>
          <w:b/>
        </w:rPr>
        <w:t>E. 6</w:t>
      </w:r>
    </w:p>
    <w:p>
      <w:r>
        <w:t>Le 24 janvier 2011, le conseiller d’Etat en charge du département a confirmé aux époux M______ cette décision.</w:t>
      </w:r>
    </w:p>
    <w:p>
      <w:r>
        <w:rPr>
          <w:b/>
        </w:rPr>
        <w:t>E. 7</w:t>
      </w:r>
    </w:p>
    <w:p>
      <w:r>
        <w:t>Le 7 février 2011, les époux M______ ont déposé au greffe de la chambre administrative de la section administrative de la Cour de justice (ci-après : la chambre administrative) un recours. Leur fille S______ devait attendre une année alors qu’il n’y avait que quelques heures de différence entre le 31 août et le 1 er septembre, ce qui était vraiment injuste. Elle était de grande taille et commençait à s’ennuyer à la crèche. Un deuxième bébé était attendu, ce qui impliquait une charge financière trop lourde pour eux.</w:t>
      </w:r>
    </w:p>
    <w:p>
      <w:r>
        <w:rPr>
          <w:b/>
        </w:rPr>
        <w:t>E. 8</w:t>
      </w:r>
    </w:p>
    <w:p>
      <w:r>
        <w:t>Le 9 mars 2011, le département a conclu au rejet du recours, reprenant et développant sa motivation antérieure.</w:t>
      </w:r>
    </w:p>
    <w:p>
      <w:r>
        <w:rPr>
          <w:b/>
        </w:rPr>
        <w:t>E. 9</w:t>
      </w:r>
    </w:p>
    <w:p>
      <w:r>
        <w:t>Le 11 mars 2011, le juge délégué a informé les parties que l’instruction apparaissait close. Un délai échéant le 28 mars 2011 leur était toutefois accordé pour formuler d’éventuelles requêtes d’actes d’instruction complémentaire.</w:t>
      </w:r>
    </w:p>
    <w:p>
      <w:r>
        <w:rPr>
          <w:b/>
        </w:rPr>
        <w:t>E. 10</w:t>
      </w:r>
    </w:p>
    <w:p>
      <w:r>
        <w:t>Suite à un problème administratif, la réponse du département a été transmise aux époux M______ le 18 mars 2011, le délai déjà fixé étant maintenu.</w:t>
      </w:r>
    </w:p>
    <w:p>
      <w:r>
        <w:rPr>
          <w:b/>
        </w:rPr>
        <w:t>E. 11</w:t>
      </w:r>
    </w:p>
    <w:p>
      <w:r>
        <w:t>Sur quoi, aucune demande d’actes d’instruction n’ayant été formulée par les parties, la procédure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2. Interjeté en temps utile devant la juridiction compétente, le recours est recevable (art. 132 al. 2 de la loi sur l'organisation judiciaire du 26 septembre 2010 -LOJ - E 2 05 ; art. 62 al. 1 let b de la loi sur la procédure administrative du 12 septembre 1985 - LPA - E 5 10). 3. Le concordat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concordat HarmoS). Il prévoit notamment que l'élève est scolarisé dès l'âge de 4 ans révolus, le jour de référence étant le 31 juillet (art. 5 al. 1 concordat HarmoS). Les cantons s'engagent à respecter les caractéristiques structurelles de la scolarité obligatoire telles que définies au chapitre III, dont l'art. 5 fait partie, dans un délai maximal de six ans après l'entrée en vigueur de l'accord. Selon l'art. 15 concordat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12 avril 2011, l'art. 2 CICS n'avait pas été abrogé (Recueil des bases légales de la CDIP consultable sur le site : http://www.cdip.ch/dyn/11703.php). Dans son communiqué de presse du 13 mai 2009 annonçant l'entrée en vigueur du concordat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12 avril 2011 par le CDIP, disponible en ligne sur le site : http://www.cdip.ch/dyn/15414.php. 4. En même temps que le concordat HarmoS est entrée en vigueur la convention scolaire romande du 21 juin 2007 (CSR - C 1 07), dont le but est notamment d'instituer et de renforcer l'espace romand de formation, en application du concordat HarmoS (art. 1 al. 1 CSR). Elle comporte des domaines dans lesquels la coopération entre les cantons est obligatoire et fait l'objet d'une réglementation contraignante et d'autres dans lesquels la collaboration n'est pas obligatoire et fait l'objet de recommandations (art. 2).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5.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est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il ne contient pas de clause réservant la possibilité de dérogations dans des situations exceptionnelles. 6. Toutefois, dans sa lettre circulaire de décembre 2009, adressée à tous les parents concernés par la mise en œuvre du concordat HarmoS pour les enfants devant être admis en 1 ère enfantine, après avoir précisé qu'en vue de garantir la cohérence des décisions sur le plan intercantonal il n'entendait pas accorder de dérogations, le département a invité les familles pouvant être confrontées à des difficultés de force majeure par l'entrée en vigueur de la nouvelle teneur de l'art. 3 RDAge, à s'adresser à lui pour qu'il examine leur situation. Force est ainsi de constater que le département, certes avec une intention louable, a d'entrée de cause laissé penser que des dérogations seraient possibles. Il a cependant indiqué, sans être contredit, qu'aucune dérogation ne serait accordée pour la rentrée 2011. Dès lors, il n'y pas lieu d'examiner si les recourants peuvent être mis au bénéfice d'une pratique illégale que l'autorité aurait adoptée dans des cas similaires ( ATA/172/2011 du 15.03.2011 et les références citées). Au demeurant, quand bien même la nouvelle réglementation a des incidences sur leur organisation familiale, les recourants disposent du temps nécessaire pour pouvoir trouver des aménagements, à l’instar de l’ensemble des parents d’enfants nés après le 31 août 2007. 7. Au vu de ce qui précède, le recours sera rejeté. Un émolument de CHF 300.- sera mis à la charge des recourants, pris conjointement et solidairement, et aucune indemnité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