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A/3718/2005 vom 24. Mai 2005</w:t>
      </w:r>
    </w:p>
    <w:p>
      <w:r>
        <w:t>GE Cour de justice, 2005-05-24, FR</w:t>
      </w:r>
    </w:p>
    <w:p>
      <w:r>
        <w:rPr>
          <w:b/>
        </w:rPr>
        <w:t xml:space="preserve">Quelle: </w:t>
      </w:r>
      <w:r>
        <w:t>https://mcp.opencaselaw.ch/entscheid/ge_gerichte_A_3718_2005</w:t>
      </w:r>
    </w:p>
    <w:p>
      <w:r>
        <w:t>FR: GE_GERICHTE A/3718/2005 du 24 mai 2005</w:t>
      </w:r>
    </w:p>
    <w:p>
      <w:r>
        <w:t>IT: GE_GERICHTE A/3718/2005 del 24 maggio 2005</w:t>
      </w:r>
    </w:p>
    <w:p>
      <w:pPr>
        <w:pStyle w:val="Heading2"/>
      </w:pPr>
      <w:r>
        <w:t>Erwägungen</w:t>
      </w:r>
    </w:p>
    <w:p>
      <w:r>
        <w:rPr>
          <w:b/>
        </w:rPr>
        <w:t>E. 1</w:t>
      </w:r>
    </w:p>
    <w:p>
      <w:r>
        <w:t>Par jugement du 24 mai 2005, la 3 ème chambre du Tribunal de première instance (ci-après TPI) a prononcé le divorce de Madame Georgette N__________ T__________, née N__________ le 1951, et Monsieur T__________, né le 1969, mariés en date du 25 septembre 1995. Un appel portant uniquement sur la liquidation du régime matrimonial a été déposé auprès de la Cour de justice. Le prononcé du divorce et le partage des avoirs LPP n'ont pas été remis en cause.</w:t>
      </w:r>
    </w:p>
    <w:p>
      <w:r>
        <w:rPr>
          <w:b/>
        </w:rPr>
        <w:t>E. 2</w:t>
      </w:r>
    </w:p>
    <w:p>
      <w:r>
        <w:t>Selon le chiffre 2 du jugement précité, le TPI a ordonné le partage par moitié des avoirs de prévoyance professionnelle acquis par chacun des époux durant le mariage.</w:t>
      </w:r>
    </w:p>
    <w:p>
      <w:r>
        <w:rPr>
          <w:b/>
        </w:rPr>
        <w:t>E. 3</w:t>
      </w:r>
    </w:p>
    <w:p>
      <w:r>
        <w:t>Le prononcé du divorce est devenu définitif le 15 septembre 2005 et le jugement du Tribunal de première instance a été transmis 17 octobre 2005 au Tribunal de céans pour exécution du partage.</w:t>
      </w:r>
    </w:p>
    <w:p>
      <w:r>
        <w:rPr>
          <w:b/>
        </w:rPr>
        <w:t>E. 4</w:t>
      </w:r>
    </w:p>
    <w:p>
      <w:r>
        <w:t>La demanderesse a informé le Tribunal de céans qu'elle n'avait pas eu d'activité professionnelle depuis 1994. S'agissant des avoirs de prévoyance du demandeur, l'instruction effectuée par le Tribunal a permis d'établir les faits suivants : Le demandeur dispose de deux comptes de prévoyance, l'un auprès de la FONDATION DE LIBRE PASSAGE D'UBS SA d'un montant de 17'243 fr. au 15 septembre 2005, comprend les prestations de libre passage des précédentes caisses de pensions soit la Caisse de pensions POSTE, la Fondation de libre passage IGP, la Personalvorsorgestiftung der Feldschlösschen-Getränkegruppe ainsi que ALLIANZ ; le deuxième compte, ouvert auprès de la FONDATION INSTITUTION SUPPLETIVE LPP - ZURICH, d'un montant de 5'291 fr. 30 au 15 septembre 2005, comprend les prestations de libre passage de PAX Assurances et PKG Pensionskasse. Le montant total accumulé par le demandeur pendant le mariage, augmenté des intérêts au 15 septembre 2005, s'élève à 22'534 fr. 30 (17'243 fr. + 5'291 fr. 30).</w:t>
      </w:r>
    </w:p>
    <w:p>
      <w:r>
        <w:rPr>
          <w:b/>
        </w:rPr>
        <w:t>E. 5</w:t>
      </w:r>
    </w:p>
    <w:p>
      <w:r>
        <w:t>La demanderesse a été invitée le 17 mars 2006 à ouvrir un compte de libre passage.</w:t>
      </w:r>
    </w:p>
    <w:p>
      <w:r>
        <w:rPr>
          <w:b/>
        </w:rPr>
        <w:t>E. 6</w:t>
      </w:r>
    </w:p>
    <w:p>
      <w:r>
        <w:t>Les courriers des institutions de prévoyance ont été transmis aux parties en date du 13 juin 2006. La juridiction leur a indiqué qu'à défaut d'observations d'ici au 26 juin 2006, un arrêt serait rendu sur cette base.</w:t>
      </w:r>
    </w:p>
    <w:p>
      <w:r>
        <w:rPr>
          <w:b/>
        </w:rPr>
        <w:t>E. 7</w:t>
      </w:r>
    </w:p>
    <w:p>
      <w:r>
        <w:t>En l'absence d'objections dans le délai fixé, la cause a été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LPP acquis par chacun des époux durant le mariage. Les dates pertinentes sont, d’une part, celle du mariage le 25 septembre 1995, d’autre part le 15 septembre 2005, date à laquelle le jugement de divorce est devenu exécutoire. Selon les documents produits, la prestation acquise pendant le mariage par le demandeur est de 22'534 fr. 30, les intérêts ayant déjà été calculés par les institutions de prévoyance défenderesses. Aussi doit-il à son ex-épouse le montant de 11'267 fr. 15 (22'534 fr. 30 : 2).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