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A/370/2009 vom 17. Juni 2009</w:t>
      </w:r>
    </w:p>
    <w:p>
      <w:r>
        <w:t>GE Cour de justice, 2009-06-17, FR</w:t>
      </w:r>
    </w:p>
    <w:p>
      <w:r>
        <w:rPr>
          <w:b/>
        </w:rPr>
        <w:t xml:space="preserve">Quelle: </w:t>
      </w:r>
      <w:r>
        <w:t>https://mcp.opencaselaw.ch/entscheid/ge_gerichte_A_370_2009</w:t>
      </w:r>
    </w:p>
    <w:p>
      <w:r>
        <w:t>FR: GE_GERICHTE A/370/2009 du 17 juin 2009</w:t>
      </w:r>
    </w:p>
    <w:p>
      <w:r>
        <w:t>IT: GE_GERICHTE A/370/2009 del 17 giugno 2009</w:t>
      </w:r>
    </w:p>
    <w:p>
      <w:pPr>
        <w:pStyle w:val="Heading2"/>
      </w:pPr>
      <w:r>
        <w:t>Volltext</w:t>
      </w:r>
    </w:p>
    <w:p>
      <w:r>
        <w:t>Genève Cour de justice (Cour de droit public) Chambre des assurances sociales 17.06.2009 A/370/2009</w:t>
      </w:r>
    </w:p>
    <w:p>
      <w:r>
        <w:t>A/370/2009 ATAS/754/2009 du 17.06.2009 ( AI ) , PARTIELMNT ADMIS En fait En droit RÉPUBLIQUE ET CANTON DE GENÈVE POUVOIR JUDICIAIRE A/370/2009 ATAS/754/2009 ARRET DU TRIBUNAL CANTONAL DES ASSURANCES SOCIALES Chambre 5 du 17 juin 2009 En la cause Madame H__________, domiciliée à Genève, comparant avec élection de domicile en l'étude de Maître LUTZ Olivier recourante contre OFFICE CANTONAL DE L'ASSURANCE-INVALIDITE, sis rue de Lyon 97, Genève intimé EN FAIT Madame H__________, née en 1961, est d'origine cubaine et arrivée en Suisse en 1998. Elle est mariée et mère de deux enfants nés en 1987 et 1991. Dans son pays d'origine, elle a acquis une formation de médecin, mais a travaillé à Genève, en dernier lieu, comme aide-soignante dans un établissement pour personnes âgées pour un salaire qui se serait élevé en 2005 à 50'096 fr. 40. Le 2 octobre 2003, elle subit un accident, en tombant avec sa trottinette. Cet accident occasionne une forte contusion de l'épaule, ainsi que du pouce gauches, et entraîne une incapacité de travail totale. Le cas est pris en charge par l'assurance-accidents, la GENERALI ASSURANCES (ci-après : assurance-accidents). Le 28 juillet 2004, l'assurée consulte le Dr L_________, spécialiste en chirurgie orthopédique. Dans son rapport médical initial à l'assurance-accidents du 20 septembre 2004, ce médecin diagnostique un conflit sous-acromial gauche persistant et atteste une incapacité de travail de 50% dès le 1 er septembre 2004. Le 11 novembre 2004, le Dr L_________ procède à une arthroscopie chirurgicale de l'épaule gauche de l'assurée. Cette opération entraîne une incapacité de travail à 100% dès la date de l'opération. Selon le rapport médical du Dr L_________ du 4 février 2005, l'activité exercée jusqu'à maintenant n'est plus exigible. L'assurée pourrait toutefois travailler dans une autre activité physiquement peu astreignante au taux de 50 % au début. Par demande reçue le 7 février 2005, l'assurée requiert des prestations de l'assurance-invalidité en vue d'un reclassement dans une nouvelle profession et/ou d'une rente. Selon le rapport du 25 avril 2005 du Dr M_________, neurochirurgien, l'assurée présente des cervicalgies avec irradiations dans les épaules et des douleurs rachidiennes diffuses depuis l'accident d'octobre 2003. A compter de cet accident, elle a une incapacité de travail totale. L'état est stationnaire. La capacité de travail pourrait être améliorée par des mesures médicales, et des mesures professionnelles sont indiquées. La patiente a des difficultés à s'occuper des patients, notamment à les porter, à faire les lits, etc. L'activité exercée jusqu'à maintenant n'est ainsi plus exigible, mais une autre activité pourrait être exigée, par exemple dans la bureautique, l'informatique et le gardiennage, à raison de 4 à 6 heures par jour. Dans son rapport d'expertise du 31 mai 2005, le Dr N_________, spécialiste en chirurgie orthopédique, émet les diagnostics suivants : luxation métacarpo-phalangienne du pouce gauche avec déchirure du ligament collatéral ulnaire, contusion de l'épaule gauche, conflit sous-acromial de l'épaule gauche, troubles dégénératifs cervicaux et lombaires, hernie mixte discale et ostéophytaire C6-C7 gauche et scoliose dorso-lombaire. L'incapacité de travail est au moment de l'expertise encore totale. Seule la problématique du pouce gauche est dans un rapport de causalité avec l'accident, mais ne semble pas justifier une incapacité de travail dans la profession d'aide-soignante de l'assurée. Pour ce qui concerne les suites de l'accident, le Dr N_________ estime ainsi que la capacité de travail est de 100 % dans cette profession ou dans une autre activité professionnelle n'exigeant pas de mouvements répétés ou en force au niveau de la main gauche. Le degré d'atteinte à l'intégrité du pouce gauche est de 5 %. Par décision du 14 juin 2005, l'assurance-accidents refuse toute prestation pour frais médicaux à partir du 1er janvier 2004 concernant l'affection de l'épaule gauche, en considérant que cette atteinte n'est dès cette date plus en relation de causalité naturelle et adéquate avec l'accident survenu. Elle limite le paiement des indemnités journalières au 31 octobre 2004 au même motif. Quant aux lésions du pouce gauche, elles ne justifient plus une incapacité de travail. Dans son rapport du 19 décembre 2005, le Dr O_________, neurologue, diagnostique un tunnel carpien bilatéral, prédominant à gauche. L'examen myographique effectué bilatéralement dans les myotomes C5-D1 n'a mis en évidence aucun signe positif d'atteinte neurogène. Dans son avis médical du 18 janvier 2006, la Dresse P_________ du Service médical régional pour la Suisse romande de l'assurance invalidité (ci-après : SMR) évalue la capacité de travail exigible de l'assurée dans l'activité habituelle ou dans une activité adaptée à 100 % dès le 1 er mai 2004, en se référant au rapport d'expertise du Dr N_________ du 31 mai 2005, ainsi qu'au complément d'expertise de ce médecin du 8 août 2005. A titre de limitations fonctionnelles, elle mentionne des douleurs cervicales et de l'épaule gauche. Les mouvements répétitifs ou en force au niveau de la main gauche sont proscrits. Il n'y a pas lieu de procéder à une réadaptation, l'activité antérieure d'aide soignante étant adaptée. Dans son rapport du 13 avril 2006, le Dr Q_________ diagnostique une périarthrite scapulo-humérale droite, une discopathie C5-C6 avec brachialgie droite, une fibromyalgie et une sinistrose réactionnelle. La capacité de travail est nulle depuis le 3 octobre 2003 et de 50 % depuis le 1 er mars 2004. L'activité exercée jusqu'alors n'est plus exigible. La patiente pourrait toutefois exercer une autre activité à 50 %, par exemple dans un bureau. Par décision du 2 juin 2006, l'assurance-accidents rejette les oppositions de l'assurée et de son assurance-maladie contre sa décision du 14 juin 2005. Par projet de décision du 13 août 2006, l'Office cantonal de l'assurance-invalidité (ci-après : OCAI) informe l'assurée qu'il a l'intention de lui refuser les prestations de l'assurance-invalidité. Le 4 octobre 2006, l'assurée est entendue à l'OCAI. Selon le procès-verbal y relatif, elle explique notamment qu'elle porte une minerve à cause des problèmes des cervicales et qu'elle est également très handicapée pour l'accomplissement de son ménage. Par décision du 31 octobre 2006, l'OCAI confirme son projet précité. Dans la motivation, il fait notamment état de ce que le SMR a constaté que le conflit sous-acromial de l'épaule existait avant l'accident d'octobre 2003 et que l'état de son épaule s'est stabilisé trois mois environ après cet accident. Quant à l'atteinte du pouce gauche, elle ne justifie pas une incapacité de travail dans la profession d'aide-soignante. Dans le cadre de la procédure de recours contre cette décision, l'OCAI la reconsidère en l'annulant et en reprenant l'instruction. Par arrêt du 9 mai 2007, le Tribunal de céans déclare le recours de l'assurée sans objet. Dans son rapport du 10 octobre 2007, le Dr L_________ atteste que l'état est resté stationnaire et qu'il n'y a pas de changement dans les diagnostics. A la question de savoir si la compliance est optimale, il répond "très plaintive". Concernant la concordance entre les plaintes et l'examen clinique, il mentionne que l'examen confirme la raideur, mais que le reste est très subjectif. Il n'a pas constaté de troubles psychiques. Dans le cadre de la procédure de recours contre la décision sur opposition du 2 juin 2006 de l'assurance-accidents par devant le Tribunal de céans, celui-ci ordonne une expertise judiciaire et la confie au Dr R_________, sous la direction du Pr Pierre S_________. Selon le rapport du 2 novembre 2007 de ces experts, la recourante présente une déchirure du ligament collatéral ulnaire de l'articulation métacarpo-phalangienne du pouce gauche, une contusion de l'épaule gauche, un conflit sous-acromial de l'épaule gauche, des troubles dégénératifs du rachis cervical, dorsal et lombaire, une hernie mixte discale et ostéophytaire C6/C7 gauche et une scoliose dorso-lombaire. En tenant compte de toutes les atteintes à la santé constatées, les experts évaluent la capacité de travail de la recourante à 25 % dans sa profession d'aide soignante. Ils estiment toutefois qu'un bilan complet d'aptitude professionnelle dans un atelier d'ergothérapie serait le meilleur outil d'évaluation possible. Dans une activité adaptée, par exemple dans le domaine de la traduction, du secrétariat ou en tant que réceptionniste-téléphoniste, la capacité de travail est de 100 %, en prenant en considération toutes les atteintes. Toute activité ne nécessitant pas d'efforts physiques soutenus ou l'utilisation en force du membre supérieur gauche pourrait convenir. Dans son rapport du 31 janvier 2008, le Dr Q_________ atteste que l'état de santé de l'assurée est resté stationnaire. Il pose le diagnostic de fibromyalgie. A la question de savoir ce qu'il entend par sinistrose réactionnelle, il répond "les douleurs constantes la plongent dans un état dépressif réactionnel débouchant sur la sinistrose". Par arrêt du 27 février 2008, le Tribunal de céans admet partiellement le recours de l'assurée contre la décision de l'assurance-accidents, annule cette dernière et condamne l'assurance-accidents à prendre en charge les frais médicaux pour le traitement de l'épaule gauche et à verser à l'assurée les indemnités journalières proportionnellement à ses incapacités de travail attestées jusqu'au 12 mai 2005. Le 18 mars 2008, l'assurée est soumise à un examen clinique rhumatologique et psychiatrique par les Drs T_________, psychiatre, et U_________, rhumatologue. Selon le rapport du 14 mai 2008 de ces médecins, l'enfance de l'assurée est décrite comme merveilleuse. Il n'y a pas d'adversités de la vie signalées. Elle se dit incapable de reprendre son ancienne activité d'aide-soignante en raison des douleurs de la colonne, de l'épaule et des doigts. Elle se plaint également de douleurs lombaires basses limitant la marche à 20 minutes. Selon ses dires, la tolérance de la position assise est également de 20 minutes. Au-delà, elle est gênée au niveau de la nuque. Pour regarder la télévision, elle porte une collerette en mousse. L'assurée déclare également avoir des difficultés dans ses soins personnels (faire sa tresse, mettre son soutien-gorge). Pour le ménage, elle a l'aide de ses enfants et d'un ami. Elle n'est pas capable de faire le repassage, le nettoyage et de porter des charges lourdes lors des commissions. Elle ne se voit plus travailler à 100 %, même dans une activité légère, à cause des douleurs. Dans l'anamnèse psychosociale psychiatrique, la psychiatre du SMR relève qu'elle n'a jamais présenté une pathologie psychiatrique. Sa vie sociale est normale. Dans le status psychiatrique, la Dresse T_________ indique notamment ce qui suit : "Dans le contact, l'assurée est ouverte à la relation. Elle n'est pas démonstrative et présente une amplification verbale de ses plaintes, accompagnée de signe de souffrance objectivable à l'examen clinique. Nous n'avons pas mis en évidence de symptôme en faveur d'un diagnostic de syndrome douloureux somatoforme persistant. Cependant, les symptômes physiques compatibles avec un trouble, une maladie ou un handicap physique sont amplifiés et entretenus par l'état psychique de l'assurée dans le cadre d'un diagnostic de majoration de symptômes physiques pour des raisons psychologiques." Les médecins examinateurs posent les diagnostics suivants, avec répercussion sur la capacité de travail : cervicalgies chroniques, non déficitaires, dans un contexte de discopathie étagée avec hernie mixte disco-ostéophytaire en C6 gauche, et un conflit sous-acromial gauche chronique. A titre de diagnostics sans répercussion sur la capacité de travail, ils font état d'un status post-luxation de la métacarpo-phalangienne du pouce gauche, de lombalgies communes et de majoration de symptômes physiques pour des raisons psychologiques. Il résulte par ailleurs de ce rapport que l'assurée a repris son travail à 50 % en mars 2004, son poste ayant été adapté. Elle travaillait à la demi-journée, devait s'occuper de la compliance médicamenteuse des pensionnaires, les aider dans leur déplacements et leur donner à boire. L'assurée dit ne pas avoir pu continuer cette activité en raison des douleurs, mais également en "l'absence de disponibilité pour du long terme dans un poste de ce type". L'arthroscopie effectuée en 2004 a amélioré temporairement les douleurs pendant une année. Depuis une année, elle ressent également des douleurs au niveau de l'épaule droite. Lors de l'entretien, les médecins constatent que l'assurée se tient avec le coude gauche au corps, épargne le bras gauche lors du déshabillage et ne le balance pas à la marche. De façon peu cohérente, la trophicité musculaire est conservée contrairement à ce que pourrait faire penser une épargne importante du bras dans les activités de la vie quotidienne. Les médecins ne peuvent par ailleurs confirmer la notion de raideur avancée par le Dr L_________ relevant en particulier l'absence de signe de capsulite rétractile. Il n'y a pas non plus de signe de rupture complète de la coiffe des rotateurs. Les médecins notent une bonne évolution de la luxation du pouce gauche. Ils estiment qu'il existe une discordance entre la mobilisation limitée dans toutes les directions et les mouvements automatiques de la nuque qui sont conservés. Au niveau lombaire, il n'y a pas de syndromes rachidiens, la mobilité étant conservée en flexion et en l'absence de contractures musculaires. Il n'y a pas de sciatalgies irritatives ou de déficit neurologique aux membres inférieurs. Au niveau du rachis cervical, les médecins du SMR retiennent les limitations fonctionnelles suivantes : pas de mouvement de flexion-extension répétés, pas de rotations rapides, pas d'attitude de la tête prolongée en extension, pas de soulèvement de charges le bras tendu, supérieures à 4 kg, pas d'exposition aux vibrations. En ce qui concerne l'épaule gauche, le travail prolongé au-delà de l'horizontale, le soulèvement de charges supérieures à 2-3 kg et les mouvements d'abduction-adduction répétés sont proscrits. La capacité de travail est nulle dans l'activité d'aide-soignante, mais totale dans une activité adaptée aux limitations précitées. Toutefois, l'assurée sous-estime ses capacités et il existe une amplification des symptômes. Les chances de succès de mesures d'ordre professionnel sont faibles en raison de la symptomatologie douloureuse diffuse. Le dossier est transmis à la Division de réadaptation de l'OCAI. Dans sa note du 19 juin 2008, celle-ci estime qu'il n'y a pas lieu de réadapter l'assurée, celle-ci estimant ne pas pouvoir travailler. La perte de gain est déterminée à 14,5 %. Par projet de décision du 10 juillet 2008, l'OCAI informe l'assurée qu'il a l'intention de lui refuser le droit aux prestations sur la base du rapport du SMR. Par courrier du 11 septembre 2008, l'assurée s'oppose à ce projet et transmet à l'OCAI les rapports médicaux suivants : Un certificat médical du 24 juillet 2008 du Dr L_________ certifiant que la patiente se plaint toujours de douleurs, d'impotence fonctionnelle et de réduction de mobilité active et passive de l'épaule. Elle doit consommer beaucoup d'anti-inflammatoires et antalgiques; de l'avis de ce médecin, le projet de décision de l'OCAI ne tient pas compte de l'ensemble des diagnostics posés et qu'une activité à 100 % occasionnerait à coup sûr une augmentation des douleurs et une augmentation de la prise d'anti-inflammatoires. Le Dr Q_________ certifie, dans son attestation du 6 août 2008, que les traitements mis en place n'ont pas permis d'amender totalement les douleurs et que, même avec un effort important, il paraît peu probable que la patiente puisse dépasser quelques heures (2 à 3) d'activité, même légère. La Dresse V_________ certifie le 10 septembre 2008 qu'elle suit l'assurée pour des problèmes allergiques depuis mars 2007. Elle souffre d'une rhino-conjonctivite et d'un asthme à composante allergique. Elle se plaint aussi d'une gène buccale lors de l'ingestion de certains aliments et a présenté en 2006 un œdème de Quincke nécessitant une hospitalisation de courte durée. La Dresse V_________ signale en outre des difficultés respiratoires à l'effort. La patiente se plaint enfin d'une asthénie importante. L'activité professionnelle devrait être adaptée en fonction des allergies et des problèmes respiratoires. Dans un avis médical du 28 novembre 2008, la Dresse W_________ du SMR estime que les nouveaux documents médicaux produits ne permettent pas de modifier les précédentes conclusions. Par décision du 10 juillet ( recte décembre) 2008, l'OCAI confirme son projet de décision. Par acte posté le 26 janvier 2009, l'assurée recourt contre cette décision, par l'intermédiaire de son conseil, en concluant à son annulation et à l'octroi d'une rente d'invalidité à compter du 7 février 2005, sous suite de dépens. Préalablement, elle demande l'audition des Drs L_________ et Q_________ et la mise en œuvre d'une expertise judiciaire pluridisciplinaire. Elle fait notamment valoir qu'elle présente de nombreuses et importantes limitations fonctionnelles. Elle s'étonne par ailleurs qu'aucune limitation fonctionnelle dans une activité en position assise n'ait été retenue, alors que c'est souvent le cas pour les troubles qu'elle présente. Elle souligne également qu'elle souffre d'asthme à l'effort et que l'examen au SMR avait dû être interrompu pendant une quinzaine de minutes en raison d'une légère dyspnée et une toux sèche en relation avec son asthme. Ainsi, cette affection peut s'avérer invalidante, même dans des tâches légères. De l'avis de la recourante, l'examen clinique du SMR comporte ainsi des inexactitudes et des contradictions. Elle fait également valoir que le cumul de ces troubles entraîne une diminution de sa capacité, ce qui est confirmé par les Drs L_________ et Q_________. Dans sa détermination du 10 mars 2009, l'intimé conclut au rejet du recours. Par ordonnance du 16 avril 2009, le Tribunal de céans ordonne l'apport de la procédure concernant le recours de l'assurée contre la décision du 2 juin 2008 de l'assurance-accidents. Par écritures du 15 mai 2009, la recourante persiste dans ses conclusions. Elle insiste sur le fait que les expertises réalisées dans le cadre de cette procédure contre l'assurance-accidents ont trait à sa capacité de travail pour les seules suites de l'accident, sans tenir compte des atteintes qui ne sont pas dans un rapport de causalité avec celui-ci. Pour le surplus, elle reprend ses autres arguments. Par écritures du 14 mai 2009, l'intimé persiste également dans ses conclusions.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Le 1 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Avant cette date, les dispositions légales s'appliquent dans leur ancienne teneur.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Interjeté dans les délai et forme prescrits par la loi, le recours est recevable, compte tenu de la suspension des délais du 18 décembre au 1 er janvier inclusivement (art. 38 al. 4 et 56 ss LPGA). Est litigieuse en l'espèce la question de savoir si la recourante présente une invalidité lui ouvrant le droit aux prestations.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Selon l'art. 28 al. 2 LAI,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c) En cas d'allocation d'une rente dégressive ou temporaire, la date de la modification du droit (diminution ou suppression de la rente) doit être fixée conformément à l'art. 88a al. 1 du règlement sur l'assurance-invalidité du 17 janvier 1961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la recourante a fait l'objet d'un examen bi-disciplinaire par le SMR. Les médecins de ce service concluent à une capacité de travail complète dans une activité adaptée aux limitations du rachis cervical et de l'épaule gauche. Cet examen remplit en principe toutes les conditions jurisprudentielles susmentionnées pour lui reconnaître une pleine valeur probante. Par ailleurs, les conclusions des médecins du SMR sont également confirmées par l'expertise judiciaire du 2 novembre 2007 du Dr R_________, réalisée dans le cadre de la procédure contre l'assurance-accidents. En effet, celui-ci a également retenu une capacité de travail totale dans une activité légère, par exemple dans le domaine de la traduction, du secrétariat ou en tant que réceptionniste-téléphoniste. L'assurée devait, selon l'expert, notamment éviter les efforts physiques soutenus et l'utilisation en force du membre supérieur gauche. Certes, les médecins du SMR ont objectivé une symptomatologie douloureuse lors de l'examen clinique. Ne pouvant l'expliquer par les atteintes somatiques, ils ont retenu une majoration de symptômes physiques pour des raisons psychologiques, à titre de diagnostic sans répercussion sur le travail. Il est vrai que cette majoration est selon toute vraisemblance inconsciente et que les douleurs sont bien réelles. Néanmoins, du moment que ces douleurs ne peuvent être expliquées dans leur totalité par un substrat organique et qu'un trouble somatoforme douloureux doit être exclu en l'absence de toute atteinte psychiatrique, la loi ne permet pas d'en tenir compte pour l'évaluation de la capacité de travail. Il sied de relever en outre que même si les médecins avaient mentionné, parmi les limitations fonctionnelles, que la recourante doit alterner les positions, comme elle le soutient, cela ne changerait rien au fait qu'elle dispose d'une capacité de travail entière dans une activité adaptée, dès lors que bon nombre de postes de travail permettent d'alterner les positions. Cependant, la recourante se prévaut de l'avis médical des Drs L_________ et Q_________, selon lesquels elle n'a qu'une capacité de travail de 50 % dans une activité adaptée. Ces médecins n'expliquent toutefois pas pour quels motifs objectifs ils s'écartent de l'appréciation de la capacité de travail du Dr R_________. De surcroît, le Dr Q_________ n'est pas spécialiste en la matière. Il s'agit par ailleurs des médecins traitants qui peuvent manquer d'objectivité dans l'appréciation des répercussions des atteintes à la santé sur la capacité de travail. A noter également que même le Dr L_________ ne semble pas être totalement convaincu par les plaintes de sa patiente, dès lors qu'il la qualifie de "très plaintive" et estime que les douleurs ne sont pas objectivables, hormis une raideur, dans son rapport du 10 octobre 2007. Quant au Dr Q_________, il a posé le diagnostic de "sinistrose réactionnelle" dans son rapport de 13 avril 2006, ce qui permet également de supposer qu'il n'y a pas une bonne concordance entre les atteintes objectivables et les plaintes. Les avis de ces médecins ne sont dès lors pas propres à mettre en doute l'appréciation de l'expert judiciaire, mandaté dans la procédure à l'encontre de l'assurance-accidents, et des médecins du SMR. Le Tribunal de céans estime en outre que le dossier médical est complet et ne juge ainsi pas nécessaire d'entendre les Drs Q_________ et L_________, comme le requiert la recourante. Celle-ci sera par conséquent déboutée de sa conclusion y relative. En ce qui concerne les autres atteintes à la santé dont se prévaut la recourante, celles-ci sont sans répercussion durable sur la capacité de travail. En effet, la Dresse V_________ n'a attesté aucune incapacité de travail en relation avec les pathologies qu'elle a retenues, notamment l'asthme. Quant au syndrome du tunnel carpien bilatéral, il ne constitue pas une maladie engendrant une incapacité de travail durable. Cependant, jusqu'au 11 mai 2005, une incapacité de travail totale ou partielle doit être retenue, comme l'a constaté le Tribunal de céans dans son arrêt du 27 février 2008. Ainsi, une année après l'incapacité de travail du 2 octobre 2003, à savoir à partir d'octobre 2004, le droit aux prestations de l'assurance invalidité est ouvert. Or, à cette date, la recourante était en incapacité de travail à 50 % jusqu'à son opération en novembre 2004. Suite à l'opération effectuée le 11 novembre 2004, son état s'est aggravé et elle a présenté une incapacité de travail de 100 % jusqu'en mai 2005. Dès la stabilisation de son état, à savoir après l'écoulement de six mois à compter de l'opération, une capacité de travail totale dans une activité adaptée doit être admise, comme exposé ci-dessus. En tenant compte de cette amélioration après l'écoulement de trois mois, il doit être considéré que la capacité de travail était nulle jusqu'en août 2005.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Pour le revenu d'invalide, le salaire de référence est en l'espèce celui auquel peuvent prétendre les femmes effectuant des activités simples et répétitives (niveau de qualification 4) dans le secteur privé, à savoir 46'716 fr. par année (Enquête suisse sur la structure des salaires 2004, TA1, p. 53).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2004 (41,6 heures; La Vie économique, 4-2009, p. 90, B9.2), ce montant doit être porté à 48'584 fr. 60.. Vu les handicaps de la recourante et sa nationalité étrangère, il se justifie de procéder à un abattement de ce salaire statistique à hauteur de 10%. Il en résulte un revenu de 43'726 fr. 20. Quant au revenu sans invalidité, le salaire déterminant en 2004, année déterminante, n'est pas connu. En effet, le dernier employeur n'a indiqué que le salaire que la recourante aurait réalisé en 2005 dans le questionnaire qu'il a signé le 3 mars 2005. Cependant, même en prenant en considération ce salaire de 50'096 fr. 40, en principe supérieur, il appert que la perte de gain de la recourante, dans une activité adaptée à 100 % est inférieure au taux ouvrant le droit à une rente. En effet, elle n'est que de 12,7 %. En tenant compte d'une capacité de travail de 50 %, la perte de gain est de 56,3%. Ainsi, la recourante a droit à une demi-rente dès octobre 2004 jusqu'en février 2005, à savoir trois mois après l'aggravation de son état consécutive à son opération, et à une rente entière de mars à août 2005, soit trois mois après la stabilisation de son état. Reste à examiner le droit aux mesures professionnelles de la recourante. a) Selon l'art. 8 al. 1 aLAI, dans sa teneur en vigueur entre le 1 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 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 a) L’assuré auquel son invalidité rend difficile le choix d’une profession ou l’exercice de son activité antérieure a droit à l’orientation professionnelle (art. 15 LAI dont la teneur n'a pas été modifiée par la 5 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 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selon l'art. 18 al. 1 aLAI. Dans la nouvelle version de cette disposition, ce droit est ouvert aux assurés présentant une incapacité de travail et susceptible d'être réadaptés. L'assuré ne doit donc plus nécessairement présenter une invalidité. Selon l'art. 18 al. 2 LAI, dans sa nouvelle teneur, l'office AI procède à un examen sommaire du cas et met en œuvre ces mesures sans délai, si les conditions sont remplies.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L'art. 18 al. 2 LAI dans sa nouvelle teneur ajoute par ailleurs que l'office AI procède à un examen sommaire du cas et met en œuvre ces mesures sans délai si les conditions sont remplies. En l'espèce, la recourant subit une perte de gain inférieure à 20%, de sorte qu'elle ne peut prétendre à un reclassement dans une nouvelle profession. Cependant, il n'est pas contesté qu'elle ne peut plus travailler comme aide-soignante. Elle n'est par ailleurs pas en mesure d'exploiter en Suisse sa formation de médecin acquise à Cuba. Ses limitations fonctionnelles excluent en outre d'emblée bon nombre d'activités. Il convient dès lors d'admettre que son invalidité rend difficile le choix d'une profession. La recourante ayant une formation universitaire, il est par ailleurs à supposer qu'elle présente de bonnes capacités professionnelles pour se réinsérer dans la marché du travail. Cela étant, il y a lieu de lui accorder une orientation professionnelle, le cas échéant, à 50 %, si elle ne s'estime pas capable de travailler à un taux supérieur. Si toutefois la recourante devait manquer de motivation pendant l'exécution de cette mesure ou se considérer trop limitée par ses douleurs, il y aurait lieu de l'interrompre immédiatement, les conditions d'octroi de mesures d'ordre professionnel n'étant alors plus remplies. Cette mesure permettra d’établir un bilan de compétence, d’apprendre les techniques de recherche d’emploi et de la recherche d’activités réalisables. Dans ce cadre, des stages pratiques pourront aussi être organisés (CMRP n° 2003), l’OCAI ayant également la faculté d’ordonner un examen plus étendu dans des centres spécialisés de formation professionnelle et de réadaptation, sur le marché libre ou dans des centres d’observation professionnelle (cf. CMRP n° 2003). A l’issue de ce processus, il sera possible d’identifier une activité professionnelle appropriée ou une activité dans un autre domaine, voire un placement adéquat. Au vu de ce qui précède, le recours sera partiellement admis, la décision attaquée annulée, en ce qu'elle a refusé toute rente à la recourante jusqu'en mai 2005. La recourante sera par ailleurs mise au bénéfice d'une demi-rente d'octobre 2004 à février 2005 et d'une rente entière de mars 2005 à août 2005. Enfin, une mesure d'orientation professionnelle lui sera octroyée, au sens des considérants. La recourante obtenant partiellement gain de cause, l'intimé sera condamné à lui verser une indemnité de 1'500 fr. à titre de dépens. Au vu de l'issue de la procédure et du fait que la recourante est au bénéfice de l'assistance juridique, le Tribunal de céans renonce à percevoir un émolument de justice. PAR CES MOTIFS, LE TRIBUNAL CANTONAL DES ASSURANCES SOCIALES : Statuant A la forme : Déclare le recours recevable. Au fond : L'admet partiellement. Annule la décision du 10 décembre 2008, en ce qu'elle a refusé d'octroyer une rente d'invalidité à la recourante pour la période d'octobre 2004 à août 2005 et lui a refusé l'octroi d'une mesure d'orientation professionnelle. Octroie à la recourante une demi-rente d'octobre 2004 à février 2005 et une rente entière de mars à août 2005. Lui octroie une mesure d'ordre professionnel au sens des considérants. Condamne l'intimé à verser à la recourante une indemnité de 1'500 fr. à titre de dépens. Renonce à percevoir un émolument de justice.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