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A/3709/2016 vom 20. Dezember 2016</w:t>
      </w:r>
    </w:p>
    <w:p>
      <w:r>
        <w:t>GE Cour de justice, 2016-12-20, FR</w:t>
      </w:r>
    </w:p>
    <w:p>
      <w:r>
        <w:rPr>
          <w:b/>
        </w:rPr>
        <w:t xml:space="preserve">Quelle: </w:t>
      </w:r>
      <w:r>
        <w:t>https://mcp.opencaselaw.ch/entscheid/ge_gerichte_A_3709_2016</w:t>
      </w:r>
    </w:p>
    <w:p>
      <w:r>
        <w:t>FR: GE_GERICHTE A/3709/2016 du 20 décembre 2016</w:t>
      </w:r>
    </w:p>
    <w:p>
      <w:r>
        <w:t>IT: GE_GERICHTE A/3709/2016 del 20 dicembre 2016</w:t>
      </w:r>
    </w:p>
    <w:p>
      <w:pPr>
        <w:pStyle w:val="Heading2"/>
      </w:pPr>
      <w:r>
        <w:t>Erwägungen</w:t>
      </w:r>
    </w:p>
    <w:p>
      <w:r>
        <w:rPr>
          <w:b/>
        </w:rPr>
        <w:t>E. 3</w:t>
      </w:r>
    </w:p>
    <w:p>
      <w:r>
        <w:t>ème Chambre En la cause Monsieur A______, domicilié à Vernier recourant contre HELSANA ASSURANCES SA, sise Zürichstrasse 130, Dübendorf, représentée par HELSANA ASSURANCES SA, Droit &amp; Compliance, LAUSANNE intimée EN FAIT 1.        Monsieur A______ (ci-après: l'assuré), né en 1963, est assuré depuis 2006 auprès de Helsana assurances SA (ci-après: l'assurance) pour l'assurance obligatoire des soins.![endif]&gt;![if&gt; 2.        L'assurance a fait parvenir à l'assuré :![endif]&gt;![if&gt; a.       un décompte du 11 avril 2015, l'invitant à lui verser CHF 102.15, montant correspondant à sa participation à une facture de la pharmacie Sun Store SA au Petit-Lancy ;![endif]&gt;![if&gt; b.      un décompte du 18 avril 2015, l'invitant à lui verser CHF 33.-, montant correspondant à sa participation à une facture de Unilabs Coppet SA à Coppet ;![endif]&gt;![if&gt; c.       un décompte du 25 avril 2015, l'invitant à lui verser CHF 68.80, montant correspondant à sa participation à une facture de la pharmacie Sun Store SA au Petit-Lancy ;![endif]&gt;![if&gt; d.      un décompte du 9 mai 2015, l'invitant à lui verser CHF 907.95, montant correspondant à sa participation aux factures du docteur B______ et de la pharmacie Sun Store SA au Petit-Lancy ;![endif]&gt;![if&gt; e.       un décompte du 23 mai 2015, l'invitant à lui verser CHF 95.55, montant correspondant à sa participation aux factures de la pharmacie Sun Store SA au Petit-Lancy ;![endif]&gt;![if&gt; f.       un décompte du 13 juin 2015, l'invitant à lui verser CHF 245.55, montant correspondant à sa participation aux factures de la pharmacie Sun Store SA au Petit-Lancy ;![endif]&gt;![if&gt; g.      un décompte du 18 juillet 2015, l'invitant à lui verser CHF 92.55, montant correspondant à sa participation à une facture de la pharmacie Sun Store SA au Petit-Lancy ;![endif]&gt;![if&gt; h.      un décompte du 8 août 2015, l'invitant à lui verser CHF 852.45, montant correspondant à sa participation à une facture du Dr B______ ;![endif]&gt;![if&gt; i.        un décompte du 26 septembre 2015, l'invitant à lui verser CHF 132.60, montant correspondant à sa participation à une facture de la pharmacie Sun Store SA au Petit-Lancy.![endif]&gt;![if&gt; 3.        Plusieurs rappels de paiement, suivis de trois sommations, ont par la suite été adressés à l'assuré concernant les participations aux coûts précitées : ![endif]&gt;![if&gt; a.       un rappel de paiement daté du 20 juin 2015, relatif aux factures des 11, 18 et 25 avril 2015 ainsi que du 9 mai 2015, pour un montant de CHF 1'111.90, suivi d'un second rappel, daté du 18 juillet 2015, pour un montant de CHF 1'151.90 (CHF 1'111.90 + CHF 40.- de frais de rappel) ;![endif]&gt;![if&gt; b.      un rappel de paiement daté du 18 juillet 2015, relatif à la facture du 23 mai 2015, pour un montant de CHF 95.55 ;![endif]&gt;![if&gt; c.       un rappel de paiement daté du 15 août 2015, relatif à la facture du 13 juin 2015, pour un montant de CHF 245.55, suivi d'un second rappel, daté du 19 septembre 2015, pour un montant de CHF 285.55 (CHF 245.55 + CHF 40.- de rappel) ;![endif]&gt;![if&gt; d.      un rappel de paiement du 19 septembre 2015, relatif aux factures du 18 juillet et 8 août 2015 pour un montant de CHF 945.- ;![endif]&gt;![if&gt; e.       un rappel de paiement du 21 novembre 2015, relatif à la facture du 26 septembre 2015, pour un montant de CHF 132.60, suivi d'un second rappel, daté du 19 décembre 2015, pour un montant de CHF 172.60 (CHF 132.60 + CHF 40.- de rappel) ;![endif]&gt;![if&gt; f.       une sommation du 24 août 2015, relative aux factures des 11,18 et 25 avril 2015 ainsi que du 9 et 23 mai 2015, pour un total de CHF 1'327.45 (CHF 1'207.45 + CHF 40.- de frais de rappel + CHF 80.- de frais de contentieux), impartissant à l'assuré un délai de 30 jours pour s'acquitter des sommes réclamées et l'informant qu'à défaut, des poursuites seraient intentées à son encontre ; ![endif]&gt;![if&gt; g.      une sommation du 7 décembre 2015, relative aux factures des 11,18 et 25 avril 2015, des 9 et 23 mai 2015, 13 juin, 18 juillet et 8 août 2015, pour un total de CHF 2'558.- (CHF 2'398.- + CHF 80.- de frais de rappel + CHF 40.- de frais de contentieux), impartissant à l'assuré un délai de 30 jours pour s'acquitter des sommes réclamées et l'informant qu'à défaut, des poursuites seraient intentées à son encontre.![endif]&gt;![if&gt; h.      une sommation du 22 janvier 2016, relative aux factures des 11,18 et 25 avril 2015, des 9 et 23 mai 2015, 13 juin, 18 juillet, 8 août et 26 septembre 2015, pour un total de CHF 2'730.60 (CHF 2'530.60 + CHF 120.- de frais de rappel + CHF 80.- de frais de contentieux), impartissant à l'assuré un délai de 30 jours pour s'acquitter des sommes réclamées et l'informant qu'à défaut, des poursuites seraient intentées à son encontre.![endif]&gt;![if&gt; 4.        Le 15 avril 2016, un commandement de payer (poursuite 16 1______ ) portant sur la somme de CHF 2'530.60 (prestations d'assurance LAMal de mars à août 2015), à laquelle s'ajoutaient CHF 200.- de frais administratifs, soit un total de CHF 2'730.60, a été notifié à l'assuré, qui s'y est opposé.![endif]&gt;![if&gt; 5.        Par décision du 30 septembre 2016, l'assurance a prononcé la mainlevée de l'opposition au commandement de payer.![endif]&gt;![if&gt; 6.        Par pli du 12 octobre 2016, l'assuré s’est opposé à cette décision, en alléguant qu'une partie du montant réclamé était déjà payée et que les frais y relatifs n'étaient justifiés par aucune base légale. Il a reproché à l'assurance de ne pas avoir donné suite à ses nombreuses demandes d'arrangement de paiement et d'abaissement de sa franchise. Il l’a également accusée de chantage et de publicité mensongère. Selon lui, c'est de par la faute de l'assurance qu'il s'est retrouvé sans emploi, démuni de tout moyen financier.![endif]&gt;![if&gt; En guise de dédommagement, l'assuré demande à ce que les primes en souffrance puissent être payées en plusieurs mensualités, sous réserve du retrait de la poursuite engagée à son encontre. 7.        Par courrier du 7 octobre 2016, l'assurance a expliqué à l’assuré être dans l'impossibilité de proposer des primes d'assurance moins élevées, dans la mesure où il bénéficie déjà de la couverture d'assurance la plus avantageuse. Elle a aussi fait remarquer qu’une diminution de la franchise engendrerait une augmentation du montant de la prime mensuelle.![endif]&gt;![if&gt; 8.        Par décision du 13 octobre 2016, l'assurance a confirmé celle du 30 septembre 2016, en rappelant qu'un assuré a l'obligation légale de participer aux coûts des prestations échues, indépendamment de sa situation économique.![endif]&gt;![if&gt; 9.        Par acte du 1 er novembre 2016, l'assuré a interjeté recours contre cette décision en persistant dans les explications avancées dans son opposition du 12 octobre 2016.![endif]&gt;![if&gt; 10.    Invitée à se déterminer, l'intimée, dans sa réponse du 22 novembre 2016, a conclu au rejet du recours et à ce que les frais de procédure et une amende pour témérité soient mis à la charge du recourant.![endif]&gt;![if&gt; A titre liminaire, l'intimée souligne que la décision litigieuse concerne les participations aux frais impayées, et non les primes. Elle indique que l'assuré a l'obligation de participer aux coûts des prestations dont il bénéficie. L'intimée relève que le recourant n'apporte aucune preuve du prétendu paiement des sommes réclamées. Elle rappelle qu'elle n'a pas l'obligation de proposer un arrangement de paiement, qu'elle a envoyé plusieurs rappels à l'intéressé et qu'elle est légitimée à réclamer au recourant un intérêt moratoire de 5%, de même que le remboursement des frais administratifs qu'il a fautivement engendrés par son retard. Constatant que l'assuré a saisi la Chambre de céans à sept reprises dans des affaires similaires, l'intimée considère qu’il fait preuve de témérité et demande que soit mise à sa charge une amende sévère. 11.    Le recourant a, par plis des 24 novembre et 2 décembre 2016, a persisté dans ses conclusions et réclamé au surplus un dédommagement de l’intimée pour atteinte à son intégrité physique et morale. ![endif]&gt;![if&gt; 12.    Une audience de comparution personnelle a été convoquée le 8 décembre 2016 devant la Chambre de céans, à laquelle le recourant a fait défaut.![endif]&gt;![if&gt; 13.    Par pli du 8 décembre 2016, la Chambre de céans a invité le recourant à lui communiquer les raisons qui l’avaient empêché de se présenter à l'audience du même jour et la durée dudit empêchement. ![endif]&gt;![if&gt; Ce faisant, la Chambre de céans a rappelé au recourant qu'en tous les cas, il s'exposait au risque d'une amende pour plaideur téméraire, dans la mesure où il avait déjà fait valoir des prétentions similaires dans des procédures antérieures, à l'issue desquelles il n'avait pas obtenu gain de cause. 14.    Par pli du 9 décembre 2016, le recourant a indiqué avoir été victime d’un accident vasculaire, provoqué selon lui par les agissements de l'intimée. Pour le reste, il a persisté dans ses conclusions. ![endif]&gt;![if&gt; 15.    Sur quoi, la cause a été gardée à juger.![endif]&gt;![if&gt;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LAMal, les dispositions de la LPGA, entrée en vigueur le 1 er janvier 2003, sont applicables à l'assurance-maladie, à l'exception de certains domaines (art. 1 al. 2 LAMal).![endif]&gt;![if&gt;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3.        Déposé dans les forme et délai prévus par la loi, le recours est recevable (art. 56 ss LPGA).![endif]&gt;![if&gt; Le litige porte sur le bien-fondé de la créance de l'intimée à l'encontre du recourant (CHF 2'530.60 [prestations d'assurance LAMal de mars à août 2015]), à laquelle s'ajoutent CHF 200.- de frais administratifs et CHF 73.30 de frais juridiques, soit un total de CHF 2'803.90). En revanche, les demandes du recourant concernant le règlement du solde des primes impayées,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4.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5.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2.1).![endif]&gt;![if&gt; 6.        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2).![endif]&gt;![if&gt;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 7.        En l'espèce, il est établi par pièces que le recourant est débiteur des participations aux coûts des prestations dont il a bénéficié durant la période de mars à août 2015, pour un total de CHF 2'803.90, intérêts et frais compris.![endif]&gt;![if&gt;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quatre arrêts rendus précédemment pour des faits similaires entre les mêmes parties (ATAS 1100/2013, 543/2014, 880/2015 et 879/2015). En l'occurrence, l'intimée a dûment sommé le recourant de s'acquitter des participations aux coûts pour le paiement desquelles il était en retard, avant d'engager une poursuite à son encontre. Le commandement de payer a été précédé d'une série de factures, rappels et sommations, permettant au recourant d'identifier clairement les montants à payer, notamment les frais supplémentaires engendrés. L'intimée a ainsi scrupuleusement suivi la procédure légale préalable à l'introduction de la poursuite. La procédure de recouvrement des participations aux coûts de prestations a engendré des frais de rappel, d'intervention et juridique, du fait du comportement fautif de l'assuré, qui ne s'est pas exécuté à temps. Dès lors que le recourant n'a pas apporté la preuve qu'il s'est bien acquitté des participations aux coûts de prestations dues, l'intimée était fondée à lui en réclamer le paiement par la voie de la poursuite, et à lever son opposition au commandement de payer à hauteur du montant des frais et intérêts restés impayés, conformément aux dispositions légales et à la jurisprudence susmentionnée. Mal fondé, le recours est rejeté 8.        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légèreté.![endif]&gt;![if&gt;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diverses procédures antérieures en matière de primes et de participation aux coûts des prestations d'assurance, à l'issue desquelles il n'a pas obtenu gain de cause. Ce nonobstant, il persiste à interjeter recours contre des décisions portant sur le paiement de ses primes d'assurance-maladie, sachant d'ores et déjà que ses griefs sont mal fondés. Il a par ailleurs déjà fait l'objet d'une amende pour plaideur téméraire dans une procédure antérieure et a été avisé, dans le cadre de la présente procédure, du risque de la condamnation à une nouvelle amende. Eu égard des éléments précités, une amende pour plaideur téméraire d'un montant de CHF 200.- lui sera dès lors infligée, étant rappelé que celle-ci peut aller jusqu'à CHF 5'000.- (art. 88 al. 2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