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A/3704/2020 vom 7. September 2021</w:t>
      </w:r>
    </w:p>
    <w:p>
      <w:r>
        <w:t>GE Cour de justice, 2021-09-07, FR</w:t>
      </w:r>
    </w:p>
    <w:p>
      <w:r>
        <w:rPr>
          <w:b/>
        </w:rPr>
        <w:t xml:space="preserve">Quelle: </w:t>
      </w:r>
      <w:r>
        <w:t>https://mcp.opencaselaw.ch/entscheid/ge_gerichte_A_3704_2020</w:t>
      </w:r>
    </w:p>
    <w:p>
      <w:r>
        <w:t>FR: GE_GERICHTE A/3704/2020 du 7 septembre 2021</w:t>
      </w:r>
    </w:p>
    <w:p>
      <w:r>
        <w:t>IT: GE_GERICHTE A/3704/2020 del 7 settembre 2021</w:t>
      </w:r>
    </w:p>
    <w:p>
      <w:pPr>
        <w:pStyle w:val="Heading2"/>
      </w:pPr>
      <w:r>
        <w:t>Regeste</w:t>
      </w:r>
    </w:p>
    <w:p>
      <w:r>
        <w:t>FORME ET CONTENU;ACTE DE RECOURS;DROIT D'ÊTRE ENTENDU;DROIT DES ÉTRANGERS;AUTORISATION DE SÉJOUR;CAS DE RIGUEUR | Confirmation du refus de délivrance d'une autorisation de séjour dans le cadre de l'opération Papyrus et pour cas individuel d'extrême gravité au recourant, ressortissant de Tunisie alléguant être arrivé en Suisse en 2002. | LPA.65; Cst.29.al2; LEI.30.al1.letb; OASA.31.al1; LEI.64.al1; LEI.64d; LEI.83</w:t>
      </w:r>
    </w:p>
    <w:p>
      <w:pPr>
        <w:pStyle w:val="Heading2"/>
      </w:pPr>
      <w:r>
        <w:t>Erwägungen</w:t>
      </w:r>
    </w:p>
    <w:p>
      <w:r>
        <w:rPr>
          <w:b/>
        </w:rPr>
        <w:t>E. 1</w:t>
      </w:r>
    </w:p>
    <w:p>
      <w:r>
        <w:t>ère section dans la cause Monsieur A______ représenté par Me Philippe Girod, avocat contre OFFICE CANTONAL DE LA POPULATION ET DES MIGRATIONS _________ Recours contre le jugement du Tribunal administratif de première instance du 25 mai 2021 ( JTAPI/499/2021 ) EN FAIT 1) a. Le 20 décembre 2018, Monsieur A______, ressortissant de Tunisie né le ______1976, a déposé auprès de l'office cantonal de la population et des migrations (ci-après : OCPM) une demande d'autorisation de séjour pour cas individuel d'extrême gravité dans le cadre de l'opération Papyrus. Il était arrivé en Suisse en 2002. b. À l'appui de sa demande, il a versé à la procédure des attestations de B______ confirmant qu'il avait travaillé pour cette entreprise en qualité de manœuvre, datées du 30 août 2009 pour les périodes du 1 er juin 2008 au 30 septembre 2008 et du 1 er avril 2009 au 31 juillet 2009, du 15 mars 2018 pour les périodes du 1 er août 2010 et 31 mars 2011 et du 1 er novembre 2011 au 30 juin 2012, du 30 juin 2014 pour la période du 1 er novembre 2013 au 30 avril 2014, du 30 juin 2016 pour les périodes du 15 juin au 15 octobre 2015 et du 1 er février au 31 mai 2016, et du 30 novembre 2017 concernant le période du 1 er juillet au 30 septembre 2017, une attestation de connaissance de la langue française (niveau B1 oral) du 3 mai 2018, un extrait du casier judiciaire du 8 novembre 2018, deux attestations d'absence de poursuites et d'absence d'aide financière de l'Hospice général (ci-après : l'hospice) du 12 novembre 2018 et un formulaire d'informations relatives à l'emploi dans l'entreprise de B______ du 13 décembre 2018 selon laquelle il travaillait pour elle comme peintre dans le cadre d'un contrat de durée indéterminée. 2) Le 27 septembre 2019, sur demande de l'OCPM, M. A______ a produit deux nouvelles attestations de l'absence de poursuites, respectivement d'aide de l'hospice du 16 septembre 2019 et deux attestations de connaissances rencontrées au bar C______ (ci-après : C______) et à la salle de billard D______. 3) Le 8 juillet 2020, l'OCPM a informé M. A______ de son intention de refuser d'accéder à sa requête et de prononcer son renvoi de Suisse. 4) Le 8 septembre 2020, M. A______ a versé à la procédure deux factures de B______ des 7 février 2010 et 18 avril 2015, une facture du 14 novembre 2016 pour une tablette Samsung et une attestation non datée de E______, selon laquelle il travaillait au C______ depuis le mois de juin 2015. 5) Par décision du 16 octobre 2020, l'OCPM a refusé de soumettre le dossier de M. A______ au secrétariat d'État aux migrations (ci-après : SEM) avec préavis positif, a prononcé son renvoi de Suisse et lui a imparti un délai au 16 décembre 2020 pour quitter la Suisse. Les pièces produites n'avaient pas suffi à valider la durée de son séjour, aucun document n'ayant été produit pour les années 2010 à 2017, de sorte qu'il ne répondait pas aux critères de l'opération Papyrus. Il n'avait pas démontré une très longue durée de séjour en Suisse, ni aucun élément permettant de déroger à cette exigence, ni de graves conséquences d'une réintégration dans son pays d'origine sur sa situation personnelle indépendamment des circonstances générales affectant l'ensemble de la population restée sur place. Il ne remplissait pas les critères d'un cas individuel d'extrême gravité. L'exécution de son renvoi n'apparaissait pas impossible, illicite ou non raisonnablement exigible. 6) a. Par acte du 16 novembre 2020, M. A______ a recouru auprès du Tribunal administratif de première instance (ci-après : TAPI) contre cette décision, concluant à son annulation et à l'octroi d'une autorisation de séjour avec activité lucrative. Les attestations produites avaient été établies par des personnes qui l'avaient régulièrement côtoyé et pouvaient être entendues par le TAPI, comme son employeur. b. Durant la procédure devant le TAPI, il a notamment produit un bulletin de commande du 24 octobre 2011 concernant la vente d'un canapé-lit d'occasion, une attestation du 20 juillet 2019 de l'organisation sportive F______, une attestation du 20 juillet 2020 de l'association G______, quatre attestations de connaissances des 10 décembre 2018, 16 novembre 2020, 23 novembre 2020 et la dernière non datée, attestant de relations à Genève depuis 2002, respectivement 2005, et de ses qualités, une attestation non datée de H______ à teneur de laquelle il avait régulièrement fait des remplacements au C______ entre 2005 et 2010, une attestation de travail en tant que nettoyeur pour B______ de 2008 à 2015, deux attestations de travail à 80 % au C______ pendant les années 2017, 2018, 2019 et 2020, trois attestations des 5, 3 et 10 décembre 2018 concernant la location d'une chambre du 10 juillet 2002 à juin 2006, d'une autre chambre du 1 er juillet 2006 au 30 janvier 2013 et d'une dernière chambre dès le 1 er février 2013. 7) Par jugement du 25 mai 2021, rendu après un échange d'écritures et notifié le 27 mai 2021, le TAPI a rejeté le recours. L'arrivée de M. A______ en Suisse en 2002 semblait plausible. À défaut de fiches de salaire ou de relevés de l'assurance-vieillesse et survivants (ci-après : AVS) correspondant à ses périodes de séjour plus ancienne, il ne pouvait être retenu qu'il avait occupé un ou plusieurs emplois successifs de manière continue. Il semblait plus vraisemblable qu'il ait travaillé par intermittence, comme tendait à le confirmer l'attestation de H______, que celle de B______ ne permettait pas de démentir. L'intéressé n'avait pas fait état de collègues avec lesquels il se serait lié pendant ses sept années de travail sur les chantiers. La qualité de membre d'association et même la participation régulière à des activités ne permettait pas d'établir un séjour continu. Le séjour continu de dix ans n'était pas établi de manière suffisamment probante. L'intégration sociale et professionnelle n'était pas remarquable au sens de la jurisprudence. Ni les conditions de l'opération Papyrus, ni celles du cas individuel d'extrême gravité n'étaient réalisées. Rien ne laissait supposer que l'exécution du renvoi serait impossible, illicite ou non raisonnablement exigible. 8) Par acte du 28 juin 2021, M. A______ a recouru auprès de la chambre administrative de la Cour de justice (ci-après : la chambre administrative) contre ce jugement, concluant à son annulation et à l'octroi d'une autorisation de séjour avec activité lucrative, subsidiairement au renvoi de la cause au TAPI pour procéder aux auditions de témoins sollicitées. Le TAPI avait qualifié deux attestations d'insuffisantes vu leur caractère général, tout en refusant les auditions sollicitées. Il avait violé son droit d'être entendu. Il était difficile, voire impossible, pour une personne en situation irrégulière de présenter des documents officiels, dans la mesure où les employeurs ne la déclaraient pas, l'employant au noir. Il résultait des attestations de travail produites qu'il avait travaillé, sur appel ou pour des remplacements, mais de façon continue, durant des périodes s'étalant sur plusieurs mois ou années. Rien n'indiquait qu'il aurait quitté la Suisse pour des périodes plus ou moins prolongées et régulières. Les attestations de travail, combinées aux attestations de ses connaissances et des associations dont il était membre, plaidaient en faveur de la continuité du séjour. Le TAPI n'avait pas tenu compte des attestations des bailleurs démontrant la location continue d'un logement à Genève, lesquelles n'étaient certes pas des baux à loyer, toutefois inaccessibles pour une personne en situation irrégulière. Le faisceau d'indices était suffisant. 9) Par réponse du 23 juillet 2021, l'OCPM a conclu au rejet du recours, les arguments soulevés n'étant pas de nature à modifier sa position. 10) a. Le 18 août 2021, M. A______ a persisté dans son recours et précisé qu'entre 2012 et 2017, il n'avait pas eu de papiers d'identité et était demeuré en Suisse. b. Il a produit copie de l'entier de trois de ses passeports. 11) Sur ce, la cause a été gardée à juger, ce dont les parties ont été informées le 19 août 2021. EN DROIT 1) Le recours a été interjeté en temps utile devant la juridiction compétente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En outre, il doit contenir l’exposé des motifs ainsi que l’indication des moyens de preuve. Les pièces dont dispose le recourant doivent être jointes. À défaut, un bref délai pour satisfaire à ces exigences est fixé au recourant, sous peine d’irrecevabilité (al. 2).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ATA/595/2020 du 16 juin 2020 consid. 2b). Une requête en annulation d’une décision doit par exemple être déclarée recevable dans la mesure où le recourant a de manière suffisante manifesté son désaccord avec la décision, ainsi que sa volonté qu’elle ne développe pas d’effets juridiques ( ATA/398/2020 du 23 avril 2020 consid. 2b c. L’exigence de motivation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 ATA/1672/2019 du 12 novembre 2019 consid. 6a ; Pierre MOOR/Etienne POLTIER, Droit administratif, vol. 2, 3 ème éd., 2011, p. 803-805 n. 8.8.1.3). L’exigence de la motivation est considérée comme remplie lorsque les motifs du recours, sans énoncer les conclusions formelles, permettent de comprendre aisément ce que le recourant désire (arrêt du Tribunal fédéral 2C_823/2017 du 23 mars 2018 consid. 4 ; ATA/1588/2019 du 29 octobre 2019 consid. 5b). d. En l'espèce, le recourant conclut à l'octroi d'une autorisation de séjour avec activité lucrative, ce qui sort de l'objet de la décision attaquée, qui s'inscrit dans le cadre de l'opération Papyrus et du cas individuel d'extrême gravité. L'on comprend néanmoins de la motivation du recours que le recourant conteste en réalité le refus d'autorisation de séjour dans le cadre de l'opération Papyrus et pour cas individuel d'extrême gravité, respectivement le renvoi prononcé par l'OCPM. Le recours est par conséquent recevable. 3)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Dans un premier grief d'ordre formel, le recourant se plaint d'une violation de son droit d'être entendu par le TAPI.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l'instance précédente a refusé de procéder à l'audition des auteurs des attestations produites par le recourant, considérant qu'elles établissaient la date la plus ancienne à laquelle le recourant serait arrivé à Genève, mais pas la continuité de son séjour et que l'audition de ces personnes n'était pas à même de permettre d'établir ladite continuité, de simples connaissances du recourant n'étant pas forcément au courant d'éventuelles absences de ce dernier. Les attestations versées à l'appui du recours devant le TAPI faisant remonter la présence du recourant à plus de dix ans au moment de la demande d'autorisation de séjour ont en effet été établies soit par des connaissances, notamment rencontrées alors qu'il était serveur, soit par ses employeurs dans son activité de serveur au C______, dans le cadre de remplacements, et dans son activité de manœuvre pour B______, travail qu'il n'a pas non plus exercé de manière continue. Toutes ces personnes ne sont ainsi effectivement pas susceptibles de permettre d'établir la continuité du séjour du recourant. Le raisonnement du TAPI à cet égard n'est dès lors pas critiquable et ce dernier n'a pas violé le droit d'être entendu du recourant en refusant de procéder à leur audition. Le grief sera écarté. 5) a.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b. En l'espèce, la demande d'autorisation de séjour a été formée en décembre 2018, de sorte que c'est l'ancien droit qui s'applique. 6) 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ressortissants de Tunisie. 7)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ATA/689/2021 du 30 juin 2021 consid. 6b).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8) a. L'art. 31 al. 1 OASA, dans sa teneur au moment du dépôt de la demande d'autorisation de séjour – étant précisé que le nouveau droit n'est pas plus favorable à l'intéressé –, prévoit que pour apprécier l'existence d'un cas individuel d'extrême gravité, il convient de tenir compte notamment de l'intégration de la personne requérante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 er janvier 2021, ch. 5.6.10 ; ATA/88/2021 du 26 janvier 2021 consid. 7a). b.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ATA/822/2021 du 10 août 2021 consid. 2b).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La jurisprudence requiert, de manière générale, une très longue durée de séjour en Suisse (Minh SON NGUYEN/Cesla AMARELLE, Code annoté de droit des migrations, LEtr, vol. 2, 2017, p. 269 et les références citées). Par durée assez longue, la jurisprudence entend une période de sept à huit ans (arrêt du Tribunal administratif fédéral C-7330/2010 du 19 mars 2012 consid. 5.3 ; Minh SON NGUYEN/Cesla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9) a. L'opération Papyrus, développée par le canton de Genève, a visé à régulariser la situation des personnes non ressortissantes de l'Union européenne et de l'Association économique de libre-échange bien intégrées et répondant à différents critères. Pour pouvoir bénéficier de cette opération, les critères sont les suivants, conformément au livret intitulé « Régulariser mon statut de séjour dans le cadre de Papyrus »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 absence de condamnation pénale (autre que séjour illégal ; ATA/88/2021 précité consid. 8a). b. Répondant le 6 mars 2017 à une question déposée par une conseillère nationale le 27 février 2017, le Conseil fédéral a précisé que, dans le cadre du projet pilote Papyrus,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(https://www.parlament.ch/fr/ratsbetrieb/suche-curia-vista/geschaeft?AffairId=20175009, consulté le 24 août 2021). c. Le projet pilote Papyrus a pris fin le 31 décembre 2018, date limite pour le dépôt des dossiers de régularisation auprès de l'OCPM (https://www.ge.ch/regulariser-mon-statut-sejour-cadre-papyrus, consulté le 24 août 2021). 10) a. En l'espèce, le recourant critique principalement le jugement du TAPI en tant qu'il refuse de retenir un séjour continu de dix ans comme établi, affirmant qu'un faisceau d'indices suffisant figurant au dossier devait conduire à retenir ledit séjour comme prouvé et donc les conditions de l'opération Papyrus réalisées. Il convient dès lors d'examiner les éléments versés par le recourant au fil de la procédure, devant l'autorité intimée, le TAPI et enfin la chambre de céans. Le recourant a produit des attestations de travail pour B______ pour les périodes du 1 er juin 2008 au 30 septembre 2008, du 1 er avril 2009 au 31 juillet 2009, du 1 er août 2010 et 31 mars 2011, du 1 er novembre 2011 au 30 juin 2012, du 1 er novembre 2013 au 30 avril 2014, du 15 juin au 15 octobre 2015, du 1 er février au 31 mai 2016 et du 1 er juillet au 30 septembre 2017. Ces attestations, dont l'une a été établie des années plus tard et qui n'indiquent pas le taux d'activité du recourant, ont été confirmées par l'employeur dans une attestation générale concernant les années 2008 à 2015, qui n'est pas datée et ne précise pas les dates d'emploi. Le recourant a également produit plusieurs attestations concernant son activité au C______, l'une, non datée, de H______ concernant des remplacements effectués entre 2005 et 2010, sans plus de précisions, et cinq autres de E______, toutes non datées, la première faisant état d'une collaboration depuis juin 2015 sans plus de précisions – étant relevé que cette société n'a été inscrite au registre du commerce qu'en mai 2017 – et les autres indiquant une activité à 80 % en 2017 – année durant laquelle le recourant a pourtant travaillé pendant trois mois pour B______ – 2018, 2019 et 2020. Au vu de ces incohérences et lacunes, ces différentes pièces ne sont pas d'une force probante accrue. Le recourant a également produit des attestations concernant la location de chambres au sein de logements, rue I______ chez Monsieur J______ du 10 juillet 2002 à juin 2006, avenue K______ chez Monsieur L______ du 1 er juillet 2006 au 30 janvier 2013 et rue M______ chez Monsieur N______ dès le 1 er février 2013. Ces trois attestations ont une teneur similaire et la même mise en page et sont datées des 3 et 5 décembre 2018. Deux d'entre elles se trouvent en contradiction avec une autre pièce produite par le recourant, soit une facture pour travaux de peinture de B______ rue M______ adressée au recourant « c.o :N______ », toutefois datée du 7 février 2010, alors que selon les attestations de location, le recourant n'aurait vécu à cette adresse qu'à partir de 2013, soit trois ans plus tard, ce qui remet en cause tant la crédibilité des attestations et factures (une deuxième facture similaire du 18 avril 2015 ayant été produite) de B______ que des différentes attestations de location. Le recourant a encore versé à la procédure devant la chambre administrative une copie de l'entier de trois de ses passeports, le premier issu le 2 juillet 1999 à O______ en Tunisie et valable jusqu'au 1 er juillet 2004, comportant un visa suisse valable du 1 er juillet au 1 er août 2002, avec tampon d'arrivée à Genève le 6 juillet 2002 et deux autres tampons, l'un d'une « allocation touristique » et l'autre en arabe comportant les chiffres 2002 et 6, le deuxième valable du 19 avril 2007 au 18 avril 2012 et émis par l'ambassade de Tunisie à Berne, sur lequel ne figure aucun tampon, et le dernier valable du 5 juillet 2017 au 4 juillet 2022 émis par l'ambassade de Tunisie à Berne. Si ces passeports tendent à indiquer une présence en Suisse sans sortie de ce territoire inscrite entre juillet 2002 et juillet 2004, puis d'avril 2008 à avril 2012 puis depuis juillet 2017, ils sont lacunaires, surtout pour la période entre 2012 et 2017 et ne suffisent pas à eux seuls à pallier les incohérences et contradictions de preuves préalablement relevées. Finalement, les différentes attestations de connaissances et d'appartenance à des associations produites, quand bien même elles tendent à confirmer une présence du recourant en Suisse depuis différentes années dès 2002, ne suffisent pas à démontrer un séjour continu à Genève de dix ans tel que requis dans le cadre de l'opération Papyrus. Par conséquent, le TAPI et l'autorité intimée étaient fondés à retenir que le recourant ne remplissait pas la condition du séjour continu de dix ans à Genève, qui lui est applicable dans le cadre de l'opération Papyrus en tant que personne vivant seule à Genève, de sorte qu'il ne pouvait bénéficier de ladite opération. Le grief sera écarté. b. Il convient dès lors d'examiner si la situation du recourant est constitutive d'un cas individuel d'extrême gravité au sens des art. 30 al. 1 let. b LEI et 31 OASA. Le dossier tend à démontrer que le recourant a séjourné en Suisse depuis une très longue durée au sens de la jurisprudence, soit environ dix-neuf ans, sans, comme déjà relevé, qu'il ne puisse être établi que ce soit de manière continue. Cette durée doit par ailleurs être relativisée, le recourant ayant vécu illégalement en Suisse jusqu'à sa demande d'autorisation de séjour en 2018, puis au bénéfice de la tolérance des autorités cantonales pendant l'instruction de sa demande d'autorisation de séjour. Par ailleurs, s'il est louable que le recourant n'ait jamais émargé à l'aide sociale, ni fait l'objet de poursuites, ses activités, de manœuvre et de serveur, ne sont toutefois pas constitutives d'une ascension professionnelle remarquable et ne l'ont pas conduit à acquérir des connaissances professionnelles spécifiques à la Suisse qu'il ne pourrait mettre à profit dans un autre pays, en particulier son pays d'origine. Les emplois exercés par le recourant en Suisse ne lui permettent donc pas de se prévaloir d'une intégration professionnelle exceptionnelle au sens de la jurisprudence précitée. Le recourant a démontré ne pas figurer au casier judiciaire suisse, avoir un niveau de français B1 et souligne son intégration, attestations d'amis ou connaissances et d'associations à l'appui. Toutefois, il n'apparaît pas que l'intéressé ait des attaches particulières en Suisse, telles que de la famille, et les seuls faits de s'être conformé à l'ordre juridique suisse, de parler français et d'avoir lié des liens à Genève ne suffisent pas à consacrer l'existence d'une intégration sociale particulièrement poussée justifiant une exception aux mesures de limitation, étant relevé que les différents attestations et courriers de soutien figurant au dossier ne sont pas suffisants au sens où l'entend la jurisprudence précitée. En outre, aucun élément au dossier ne démontre que sa réintégration sociale et professionnelle en Tunisie serait fortement compromise Le recourant, actuellement âgé de 45 ans, est né en Tunisie, pays où il a vécu toute son enfance, son adolescence et le début de sa vie d'adulte, à tout le moins jusqu'à ses 26 ans. Il a donc passé dans ce pays les années déterminantes pour le développement de sa personnalité, en parle la langue et en connaît les us et coutumes. Encore plutôt jeune et en bonne santé, il pourra y faire valoir l'expérience professionnelle acquise en Suisse. Dans ces circonstances, il ne ressort pas du dossier que les difficultés auxquelles le recourant devrait faire face en cas de retour en Tunisie seraient pour lui plus graves que pour la moyenne des étrangers, en particulier des ressortissants de Tunisie retournant dans leur pays. Au vu de ce qui précède, le recourant ne se trouve pas dans une situation de détresse personnelle au sens de l'art. 30 al. 1 let. b LEI. S'il est vrai qu'un retour dans son pays d'origine pourra engendrer pour lui certaines difficultés, sa situation n'est pas remise en cause de manière accrue et il ne se trouve pas dans une situation si rigoureuse que l'on ne saurait exiger son retour en Tunisie. Il ne se justifie dès lors pas de déroger aux conditions d'admission en Suisse en faveur du recourant, de sorte que l'autorité intimée était fondée à refuser de donner une suite positive à sa demande d'autorisation de séjour et l'instance précédente à confirmer ledit refus. Le grief sera par conséquent écarté. 11) a. Selon l'art. 64 al. 1 let. c LEI, toute personne étrangère dont l'autorisation est refusée, révoquée ou qui n'est pas prolongée après un séjour autorisé est renvoyée. La décision de renvoi est assortie d'un délai de départ raisonnable (art. 64d al. 1 LEI).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c. En l'espèce, le recourant n'allègue pas et il ne ressort pas du dossier que le renvoi serait impossible, illicite ou inexigible. Pour le reste, le contexte actuel lié à la propagation dans le monde de la maladie à coronavirus (Covid-19) n'est, de par son caractère temporaire, pas de nature à remettre en cause l'exécution d'un renvoi. S'il devait retarder momentanément l'exécution du renvoi, celle-ci interviendrait nécessairement plus tard, en temps approprié (arrêt du Tribunal administratif fédéral E-7106/2018 du 4 mai 2021 consid. 8.2 et les références citées). C'est par conséquent à bon droit que l'autorité intimée a prononcé le renvoi du recourant et ordonné son exécution. Dans ces circonstances, la décision de l'autorité intimée est conforme au droit et le recours contre le jugement du TAPI, entièrement mal fondé, sera rejeté. 12) Vu l'issue du litige, un émolument de CHF 400.-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