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A/3700/2022 vom 31. März 2023</w:t>
      </w:r>
    </w:p>
    <w:p>
      <w:r>
        <w:t>GE Cour de justice, 2023-03-31, FR</w:t>
      </w:r>
    </w:p>
    <w:p>
      <w:r>
        <w:rPr>
          <w:b/>
        </w:rPr>
        <w:t xml:space="preserve">Quelle: </w:t>
      </w:r>
      <w:r>
        <w:t>https://mcp.opencaselaw.ch/entscheid/ge_gerichte_A_3700_2022</w:t>
      </w:r>
    </w:p>
    <w:p>
      <w:r>
        <w:t>FR: GE_GERICHTE A/3700/2022 du 31 mars 2023</w:t>
      </w:r>
    </w:p>
    <w:p>
      <w:r>
        <w:t>IT: GE_GERICHTE A/3700/2022 del 31 marzo 2023</w:t>
      </w:r>
    </w:p>
    <w:p>
      <w:pPr>
        <w:pStyle w:val="Heading2"/>
      </w:pPr>
      <w:r>
        <w:t>Erwägungen</w:t>
      </w:r>
    </w:p>
    <w:p>
      <w:r>
        <w:rPr>
          <w:b/>
        </w:rPr>
        <w:t>E. 9</w:t>
      </w:r>
    </w:p>
    <w:p>
      <w:r>
        <w:t>ème Chambre En la cause Monsieur A______, domicilié à GENÈVE recourant contre OFFICE CANTONAL DE L'EMPLOI, sis rue des Gares 16, GENÈVE intimé EN FAIT A. a. Monsieur A______ (ci-après : l’assuré) s’est inscrit à l’office régional de placement (ci-après : l’ORP) le 6 septembre 2019 pour un placement dès cette date. Il a bénéficié de deux délais-cadre d’indemnisation courant du 6 septembre 2019 au 5 juin 2022 et du 29 août 2022 au 28 août 2024.![endif]&gt;![if&gt; b. À teneur du plan d’actions du 23 septembre 2019, l’assuré s’est engagé à effectuer au minimum dix recherches d’emploi par mois.![endif]&gt;![if&gt; c. Depuis son inscription, l’assuré s’est vu infliger plusieurs sanctions (dont un avertissement) par l’office cantonal de l’emploi (ci-après : OCE), soit :![endif]&gt;![if&gt; -          Une suspension de son droit à l’indemnité de cinq jours pour recherches personnelles d’emploi nulles durant le mois de septembre 2019 (décision du 12 novembre 2019) ;![endif]&gt;![if&gt; -          Une suspension de son droit à l’indemnité de huit jours pour absence à un entretien de conseil (décision du 13 novembre 2019) ;![endif]&gt;![if&gt; -          Une suspension de son droit à l’indemnité de douze jours pour recherches personnelles d’emploi nulles durant les derniers mois de son contrat de durée déterminée (décision du 25 février 2022) ;![endif]&gt;![if&gt; -          Une suspension de son droit à l’indemnité de huit jours pour recherches personnelles d’emploi nulles durant le mois de janvier 2022 (décision du 17 mars 2022) ;![endif]&gt;![if&gt; -          Une suspension de son droit à l’indemnité de onze jours pour absence à un entretien de conseil (décision du 31 mars 2022, confirmée sur opposition le 20 avril 2022) ;![endif]&gt;![if&gt; -          Un avertissement au motif que les recherches personnelles d’emploi du mois de février 2022 n’étaient pas réparties sur l’ensemble du mois mais regroupées au début du mois (courrier de l’OCE du 22 avril 2022) ;![endif]&gt;![if&gt; -          Une suspension de son droit à l’indemnité de quinze jours pour absence à un entretien de conseil (décision du 25 avril 2022) ;![endif]&gt;![if&gt; -          Une suspension de son droit à l’indemnité de dix-neuf jours pour recherches personnelles d’emploi nulles durant le mois de mars 2022 (décision du 28 avril 2022) ;![endif]&gt;![if&gt; -          Une suspension de son droit à l’indemnité de vingt-deux jours pour recherches personnelles d’emploi nulles durant le mois d’avril 2022 (décision du 20 juin 2022).![endif]&gt;![if&gt; B. a. Par décision du 18 juillet 2022, l’OCE a prononcé une suspension dans l’exercice du droit à l’indemnité de chômage de quarante-deux jours à compter du 1 er juin 2022, au motif que l’assuré n’avait pas démontré avoir recherché un emploi durant le mois de mai 2022. La durée de la suspension avait été augmentée afin de tenir compte de ses précédents manquements.![endif]&gt;![if&gt; b. Par opposition, non signée et datée du 10 octobre 2022, l’assuré a informé l’OCE de ce qu’il avait formé un recours « quelques jours à peine après avoir reçu votre mail ». Chaque mois, il avait effectué un peu plus de dix recherches et avait environ deux à trois entretiens mensuels. Après un échange téléphonique avec l’ORP, il avait été informé de ses quarante-deux jours de suspension, dont il n’avait eu connaissance qu’ « aujourd’hui ».![endif]&gt;![if&gt; c. Le 12 octobre 2022, l’OCE a invité l’assuré à signer son opposition, faute de quoi elle serait irrecevable.![endif]&gt;![if&gt; d. Le 14 octobre 2022, l’OCE a invité l’assuré à indiquer pour quels motifs il n’avait pas formé opposition dans le délai de trente jours suivant la notification de la décision du 18 juillet 2022.![endif]&gt;![if&gt; e. Par courriel du 18 octobre 2022, l’assuré a expliqué à l’OCE qu’il travaillait auprès de la crèche de la Jonction en mai 2022, qu’il avait fait un recours quelques jours après avoir reçu le courrier de sanction, qu’il l’avait écrit à la main et qu’il n’en avait aucune preuve et qu’il avait toujours adressé ses recherches d’emploi, au minimum dix par mois. ![endif]&gt;![if&gt; f. Par courriel du 19 octobre 2022, l’OCE a rappelé à l’assuré qu’il avait jusqu’au 28 octobre 2022 pour indiquer les motifs pour lesquels il n’avait pas fait opposition dans le délai légal et signer son opposition.![endif]&gt;![if&gt; g. Par décision sur opposition du 2 novembre 2022, l’OCE a déclaré l’opposition irrecevable. L’assuré n’avait toujours pas transmis son opposition dûment signée, et cela malgré le délai imparti pour ce faire. Par ailleurs, en adressant son opposition le 11 octobre 2022 alors que la décision datait du 18 juillet 2022, il avait agi hors du délai légal de trente jours pour former opposition.![endif]&gt;![if&gt; C. a. Par acte du 8 novembre 2022, l’assuré a saisi la chambre des assurances sociales de la Cour de justice d’un « recours pour la 3 e et dernière fois ».![endif]&gt;![if&gt; b. Par pli du 10 novembre 2022, la chambre de céans a invité l’assuré à lui faire parvenir la décision contre laquelle il entendait recourir.![endif]&gt;![if&gt; c. Le 21 novembre 2022, l’assuré a précisé « faire recours contre déjà la première décision, c’est-à-dire celle pour le mois de mai comme quoi [il] n’avait jamais envoyé ses recherches » et également « pour toutes les autres décisions qui [avaient] suivi jusqu’à ce jour ».![endif]&gt;![if&gt; d. Le 6 décembre 2022, l’OCE a conclu au rejet du recours.![endif]&gt;![if&gt; e. L’assuré n’a pas répliqué dans le délai imparti à cet effet.![endif]&gt;![if&gt; EN DROIT 1. Se pose en premier lieu la question de la recevabilité du recours.![endif]&gt;![if&gt;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1.2 Conformément à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écarté.![endif]&gt;![if&gt;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 1.3 Le recours doit être déposé dans les trente jours suivant la notification de la décision sujette à recours (art. 60 al. 1 LPGA).![endif]&gt;![if&gt; 1.4 En l’occurrence, si le recourant ne désigne pas clairement la décision qu’il conteste devant la chambre de céans, on comprend qu’il s’agit de la décision sur opposition du 2 novembre 2022 confirmant la sanction du 18 juillet 2022 prononcée au motif que le recourant n’avait pas démontré avoir effectué des recherches personnelles d’emploi pour le mois de mai 2022. Interjeté dans la forme et le délai prévus par la loi, le recours dirigé contre cette décision est recevable (art. 56 ss LPGA, art. 62 ss et 89B de la loi sur la procédure administrative du 12 septembre 1985 [LPA - E 5 10]). ![endif]&gt;![if&gt; En revanche, en tant que l’assuré indique recourir contre « toutes les autres décisions » de l’intimé, son recours est irrecevable, faute pour le recourant d’avoir manifesté sa volonté de recourir contre une décision déterminée. Par ailleurs, à supposer qu’il entendait recourir contre la décision sur opposition du 20 avril 2022, son recours serait tardif. Quant aux autres décisions figurant au dossier et prononcées par l’intimé, elles n’ont pas fait l’objet d’oppositions, de sorte qu’un recours direct devant la chambre de céans serait, de toute façon, irrecevable (cf. art. 56 al. 1 LPGA). 2. Le litige porte sur la question du bien-fondé de la décision de l’intimé déclarant l’opposition irrecevable pour cause de tardiveté et absence de signature.![endif]&gt;![if&gt; 2.1 Les décisions des assureurs sociaux peuvent être attaquées dans les 30 jours par voie d’opposition auprès de l’assureur qui les a rendues (art. 52 al. 1 LPGA). ![endif]&gt;![if&gt; Selon l’art. 10 de l’ordonnance sur la partie générale du droit des assurances sociales du 11 septembre 2002 (OPGA - RS 830.11), l’opposition doit contenir des conclusions et être motivée (al. 1). Elle doit être formée par écrit, s’agissant d’une décision qui a pour objet une prestation (al. 2 let. a). L’opposition écrite doit être signée par l’opposant ou par son représentant légal. En cas d’opposition orale, l’assureur consigne l’opposition dans un procès-verbal signé par l’opposant ou son représentant légal (al. 4). Si l’opposition ne satisfait pas aux exigences de l’art. 10 al. 1 OPGA ou si elle n’est pas signée, l’assureur impartit un délai convenable pour réparer le vice, avec l’avertissement qu’à défaut, l’opposition ne sera pas recevable (al. 5). 2.2 Selon l’art. 40 al. 1 LPGA, le délai légal ne peut pas être prolongé.![endif]&gt;![if&gt; 2.3 Le principe général ancré à l'art. 8 CC selon lequel chaque partie doit, si la loi ne prescrit le contraire, prouver les faits qu'elle allègue pour en déduire son droit s'applique également en procédure administrative (ATF 142 V 389 consid. 2.2 ;142 II 433 consid. 3.2.6).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du Tribunal fédéral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p. 223; arrêt du Tribunal fédéral 8C_693/2010 du 25 mars 2011 consid. 12). ![endif]&gt;![if&gt; 2.4 En l’occurrence, l’opposition formée par le recourant le 10 octobre 2022 ne comporte pas sa signature. Averti – à trois reprises – par l’intimé de la conséquence de ce vice de forme et invité à le réparer dans un délai arrivant à échéance le 28 octobre 2022, le recourant ne s’est pas exécuté. La chambre de céans relève à cet égard que la décision du 18 juillet 2022 indiquait clairement, en caractères gras, que l’opposition devait être formée par écrit et signée.![endif]&gt;![if&gt; À cela s’ajoute qu’en formant opposition le 10 octobre 2022 à l’encontre d’une décision rendue le 18 juillet 2022, le recourant a agi en dehors du délai légal de 30 jours. Il fait certes valoir qu’il a formé un recours manuscrit « quelques jours à peine après avoir reçu votre mail ». Or, outre le fait qu’il n’est pas possible de comprendre à quel courriel il se réfère, il ne ressort pas du dossier qu’un tel courrier aurait été reçu par l’intimé. Le recourant admet d’ailleurs qu’il ne peut établir, ni même rendre vraisemblable, la transmission de son écriture. Il doit partant supporter l’échec de la preuve tant de l’envoi que de sa réception par l’autorité, puisqu’il ne fait valoir aucune circonstance propre à mettre en doute l’affirmation de l’autorité selon laquelle ce courrier ne lui est pas parvenu. On relèvera enfin que le recourant ne se prévaut d’aucun motif d’empêchement non fautif d’agir en temps utile. C’est dès lors à bon droit que l’intimé a considéré que l’opposition du 10 octobre 2022 était irrecevable. Le recours sera dès lors rejeté et la décision sur opposition du 2 novembre 2022 confirmée. 2.5 Pour le surplus, la procédure est gratuite (art. 61 let. f bis a contrario LPGA en lien avec l’art. 1 al. 1 LACI).![endif]&gt;![if&gt;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