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A/3692/2013 vom 23. Dezember 2013</w:t>
      </w:r>
    </w:p>
    <w:p>
      <w:r>
        <w:t>GE Cour de justice, 2013-12-23, FR</w:t>
      </w:r>
    </w:p>
    <w:p>
      <w:r>
        <w:rPr>
          <w:b/>
        </w:rPr>
        <w:t xml:space="preserve">Quelle: </w:t>
      </w:r>
      <w:r>
        <w:t>https://mcp.opencaselaw.ch/entscheid/ge_gerichte_A_3692_2013</w:t>
      </w:r>
    </w:p>
    <w:p>
      <w:r>
        <w:t>FR: GE_GERICHTE A/3692/2013 du 23 décembre 2013</w:t>
      </w:r>
    </w:p>
    <w:p>
      <w:r>
        <w:t>IT: GE_GERICHTE A/3692/2013 del 23 dicembre 2013</w:t>
      </w:r>
    </w:p>
    <w:p>
      <w:pPr>
        <w:pStyle w:val="Heading2"/>
      </w:pPr>
      <w:r>
        <w:t>Volltext</w:t>
      </w:r>
    </w:p>
    <w:p>
      <w:r>
        <w:t>Genève Cour de justice (Cour de droit public) Chambre des assurances sociales 23.12.2013 A/3692/2013</w:t>
      </w:r>
    </w:p>
    <w:p>
      <w:r>
        <w:t>A/3692/2013 ATAS/1298/2013 du 23.12.2013 ( AI ) , SANS OBJET RÉPUBLIQUE ET CANTON DE GENÈVE POUVOIR JUDICIAIRE A/3692/2013 ATAS/1298/2013 COUR DE JUSTICE Chambre des assurances sociales Arrêt du 23 décembre 2013 1 ère Chambre En la cause Madame L_________, domiciliée au GRAND-LANCY, comparant avec élection de domicile en l'étude de Maître STOLLER FÜLLEMANN Monique recourante contre OFFICE DE L'ASSURANCE-INVALIDITE DU CANTON DE GENEVE, sis rue des Gares 12, GENEVE intimé Attendu en fait que par décision du 17 octobre 2013, l’OFFICE DE L’ASSURANCE-INVALIDITE DU CANTON DE GENEVE (ci-après OAI) a informé Madame L_________ que la rente entière d’invalidité qui lui était versée jusque-là était remplacée par une demi-rente sur la base d’un degré d’invalidité de 51%, ce à compter du premier jour du deuxième mois suivant la notification de la décision ; Que l’assurée, représentée par Me Monique STOLLER FÜLLEMANN, a interjeté recours le 18 novembre 2013 contre ladite décision ; qu’elle conclut à ce qu’il soit dit qu’elle continue à avoir droit à une rente entière d’invalidité ; Que par courrier du 16 décembre 2013, l’OAI a transmis à la Chambre de céans copie de sa décision du même jour adressée à l’assurée, annulant et remplaçant celle du 17 octobre 2013 ; que l’OAI a en effet décidé de reprendre l’instruction, puis de rendre une nouvelle décision sujette à recours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16 décembre 2013, annulant et remplaçant la décision litigieuse ; Qu'il convient d'en prendre acte ; Que l'assurée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l'assurée a obtenu que soient adoptées ses conclusions ; Qu'en l'espèce, les dépens seront fixés à 850 fr.; PAR CES MOTIFS, LA CHAMBRE DES ASSURANCES SOCIALES : 1.        Prend acte de la nouvelle décision du 16 décembre 2013.![endif]&gt;![if&gt; 2.        Dit que le recours est devenu sans objet.![endif]&gt;![if&gt; 3.        Raye la cause du rôle.![endif]&gt;![if&gt; 4.        Condamne l’intimé à verser à la recourante la somme de 850 fr., à titre de participation à ses frais et dépens.![endif]&gt;![if&gt; 5.        Renonce à percevoir un émolument.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