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A/3686/2013 vom 20. Februar 2014</w:t>
      </w:r>
    </w:p>
    <w:p>
      <w:r>
        <w:t>GE Cour de justice, 2014-02-20, FR</w:t>
      </w:r>
    </w:p>
    <w:p>
      <w:r>
        <w:rPr>
          <w:b/>
        </w:rPr>
        <w:t xml:space="preserve">Quelle: </w:t>
      </w:r>
      <w:r>
        <w:t>https://mcp.opencaselaw.ch/entscheid/ge_gerichte_A_3686_2013</w:t>
      </w:r>
    </w:p>
    <w:p>
      <w:r>
        <w:t>FR: GE_GERICHTE A/3686/2013 du 20 février 2014</w:t>
      </w:r>
    </w:p>
    <w:p>
      <w:r>
        <w:t>IT: GE_GERICHTE A/3686/2013 del 20 febbraio 2014</w:t>
      </w:r>
    </w:p>
    <w:p>
      <w:pPr>
        <w:pStyle w:val="Heading2"/>
      </w:pPr>
      <w:r>
        <w:t>Volltext</w:t>
      </w:r>
    </w:p>
    <w:p>
      <w:r>
        <w:t>Genève Cour de justice (Cour de droit public) Chambre des assurances sociales 20.02.2014 A/3686/2013</w:t>
      </w:r>
    </w:p>
    <w:p>
      <w:r>
        <w:t>A/3686/2013 ATAS/221/2014 du 20.02.2014 ( LAA ) , ACCORD Par ces motifs RÉPUBLIQUE ET CANTON DE GENÈVE POUVOIR JUDICIAIRE A/3686/2013 ATAS/221/2014 COUR DE JUSTICE Chambre des assurances sociales Arrêt du 20 février 2014 3ème Chambre En la cause Monsieur H___________, domicilié à VESENAZ, comparant avec élection de domicile en l'étude de Maître MATHEY-DORET Marc recourant contre SWICA ASSURANCES SA, sise Römerstrasse 37, WINTERTHUR intimée Vu la décision du 6 juin 2012 de SWICA ASSURANCES SA (ci-après l’assureur-accidents) de mettre fin aux prestations allouées à Monsieur H___________ (ci-après l’assuré) avec effet au 30 avril 2012 ; Vu l’opposition formée par l’assuré à cette décision ; Vu la décision incidente de l’assureur du 16 octobre 2013 d’ordonner une expertise et de la confier au Dr L___________ ; Vu le recours interjeté le 18 novembre 2013 par l’assuré contre cette décision ; Vu la réponse de l’intimé du 17 décembre 2013 ; Vu l’audience du 16 janvier 2014 ; Vu le courrier de l’intimé du 5 février 2014 informant la Cour de céans que les parties étaient parvenues à un accord quant à la personne de l’expert et que l’intimé se chargerait d’adresser à ce dernier les questions des deux parties ; Vu le courrier du recourant du 7 février 2014 confirmant cet accord ; PAR CES MOTIFS, LA CHAMBRE DES ASSURANCES SOCIALES Statuant d’accord entre les parties 1.        Donne acte à l’intimé de ce qu’il confiera le soin de procéder à l’expertise au Dr  M__________ et transmettra à ce dernier les questions des deux parties.![endif]&gt;![if&gt; 2.        L’y condamne en tant que de besoin.![endif]&gt;![if&gt; 3.        Condamne l’intimé à verser au recourant la somme de 1’000 fr. à titre de participation à ses frais et dépens.![endif]&gt;![if&gt;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Marie-Catherine SECHAUD La Présidente :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