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A/3680/2012 vom 20. Dezember 2012</w:t>
      </w:r>
    </w:p>
    <w:p>
      <w:r>
        <w:t>GE Cour de justice, 2012-12-20, FR</w:t>
      </w:r>
    </w:p>
    <w:p>
      <w:r>
        <w:rPr>
          <w:b/>
        </w:rPr>
        <w:t xml:space="preserve">Quelle: </w:t>
      </w:r>
      <w:r>
        <w:t>https://mcp.opencaselaw.ch/entscheid/ge_gerichte_A_3680_2012</w:t>
      </w:r>
    </w:p>
    <w:p>
      <w:r>
        <w:t>FR: GE_GERICHTE A/3680/2012 du 20 décembre 2012</w:t>
      </w:r>
    </w:p>
    <w:p>
      <w:r>
        <w:t>IT: GE_GERICHTE A/3680/2012 del 20 dicembre 2012</w:t>
      </w:r>
    </w:p>
    <w:p>
      <w:pPr>
        <w:pStyle w:val="Heading2"/>
      </w:pPr>
      <w:r>
        <w:t>Regeste</w:t>
      </w:r>
    </w:p>
    <w:p>
      <w:r>
        <w:t>Irrecevable. | La plaignante n'a pas produit l'acte attaqué; en outre, il n'appartient pas à la Chambre de surveillance d'intervenir auprès du créancier afin d'obtenir de ce dernier un arrangement avec le débiteur.</w:t>
      </w:r>
    </w:p>
    <w:p>
      <w:pPr>
        <w:pStyle w:val="Heading2"/>
      </w:pPr>
      <w:r>
        <w:t>Volltext</w:t>
      </w:r>
    </w:p>
    <w:p>
      <w:r>
        <w:t>Genève Cour de Justice (Cour civile) Chambre de surveillance en matière de poursuite et faillites 20.12.2012 A/3680/2012</w:t>
      </w:r>
    </w:p>
    <w:p>
      <w:r>
        <w:t>Irrecevable. | La plaignante n'a pas produit l'acte attaqué; en outre, il n'appartient pas à la Chambre de surveillance d'intervenir auprès du créancier afin d'obtenir de ce dernier un arrangement avec le débiteur.</w:t>
      </w:r>
    </w:p>
    <w:p>
      <w:r>
        <w:t>A/3680/2012 DCSO/486/2012 du 20.12.2012 ( PLAINT ) , IRRECEVABLE Descripteurs : Irrecevable. Résumé : La plaignante n'a pas produit l'acte attaqué; en outre, il n'appartient pas à la Chambre de surveillance d'intervenir auprès du créancier afin d'obtenir de ce dernier un arrangement avec le débiteur. En fait En droit Par ces motifs RÉPUBLIQUE ET CANTON DE GENÈVE POUVOIR JUDICIAIRE A/3680/2012-CS DCSO/486/12 DECISION DE LA COUR DE JUSTICE Chambre de surveillance des Offices des poursuites et faillites DU JEUDI 20 DECEMBRE 2012 Plainte 17 LP (A/3680/2012-CS) formée en date du 5 décembre 2012 par Mme P______ . * * * * * Décision communiquée par courrier A à l'Office concerné et par plis recommandés du greffier du à : - Mme P______ . - Office des poursuites . EN FAIT A. a. Par acte posté le 30 novembre 2012, Mme P______ a saisi la Chambre de surveillance. Elle déclare faire part " de son mécontentement concernant la saisie xxxx513 (…) ". Mme P______ expose que " l'huissier X______ qui s'occupe de son dossier (l') a vivement conseillée (d'écrire à la Chambre de céans) pour (lui) expliquer (sa) situation et trouver un moyen d'arrangement " et qu'" en tant que rentière de l'AI, elle n'a pas les moyens financiers pour rembourser une telle somme en une seule fois "; elle demande s'il est possible de " parceller cette saisie en 3 fois ". Elle joignait deux actes de défaut de biens relatifs à des poursuites dirigées contre elle par Assura Caisse maladie &amp; accidents SA, datés du 18 septembre 2012. b. Par courrier envoyé sous pli recommandé le 7 décembre 2012, la Chambre de céans a imparti à Mme P______ un délai au 18 décembre 2012 pour produire l'acte attaqué. c. Par courrier daté du 14 décembre 2012 et reçu le 17 suivant, Mme P______ a répondu qu'il y avait erreur dans la plainte qu'elle avait déposée, " car il s'agit d'une demande d'arrangement suite à un ordre de saisie concernant l'Alliance Suisse et non La Mobilière Suisse assurance vu que cette saisie sera déduite de (son) complément de (sa) rente AI et de (son) 2 ème pilier (…) ". Aucune pièce n'était jointe. d. L'Office des poursuites n'a pas été invité à se déterminer. EN DROIT 1. La Chambre de surveillance est compétente pour statuer sur les plaintes formées en application de la LP (art. 13 LP; art. 125 et 126 LOJ; art. 6 al. 1 et 3 et 7 al. 1 LaLP) contre des mesures non attaquables par la voie judiciaire (art. 17 al. 1 LP). 2. 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Cometta/Möckli, in SchKG I, 2 ème éd., 2010, ad art. 20a n° 38 ss;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Peter, Edition annotée de la LP, p. 44). A Genève, la procédure de plainte est régie par la LaLP (RS/GE E 3 60), laquelle renvoie pour le surplus, à son art. 9 al. 4, à la LPA (RS/GE E 5 10).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 3. En l'espèce, la plaignante n'a pas produit, dans le délai qui avait été imparti, l'acte attaqué. Au surplus, il n'appartient pas à la Chambre de céans d'intervenir auprès d'un créancier aux fins d'obtenir de ce dernier un arrangement avec le débiteur. 4. La plainte sera en conséquence déclarée irrecevable. 5. La présente décision est prise en application des art. 72 LPA et 9 al. 4 LaLP. Elle sera toutefois communiquée à l'Office des poursuites. * * * * * PAR CES MOTIFS, La Chambre de surveillance : Déclare irrecevable la plainte A/3680/2912 formée par Mme P______ le 5 décembre 2012.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