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A/367/2007 vom 15. Mai 2007</w:t>
      </w:r>
    </w:p>
    <w:p>
      <w:r>
        <w:t>GE Cour de justice, 2007-05-15, FR</w:t>
      </w:r>
    </w:p>
    <w:p>
      <w:r>
        <w:rPr>
          <w:b/>
        </w:rPr>
        <w:t xml:space="preserve">Quelle: </w:t>
      </w:r>
      <w:r>
        <w:t>https://mcp.opencaselaw.ch/entscheid/ge_gerichte_A_367_2007</w:t>
      </w:r>
    </w:p>
    <w:p>
      <w:r>
        <w:t>FR: GE_GERICHTE A/367/2007 du 15 mai 2007</w:t>
      </w:r>
    </w:p>
    <w:p>
      <w:r>
        <w:t>IT: GE_GERICHTE A/367/2007 del 15 maggio 2007</w:t>
      </w:r>
    </w:p>
    <w:p>
      <w:pPr>
        <w:pStyle w:val="Heading2"/>
      </w:pPr>
      <w:r>
        <w:t>Volltext</w:t>
      </w:r>
    </w:p>
    <w:p>
      <w:r>
        <w:t>Genève Cour de justice (Cour de droit public) Chambre des assurances sociales 15.05.2007 A/367/2007</w:t>
      </w:r>
    </w:p>
    <w:p>
      <w:r>
        <w:t>A/367/2007 ATAS/521/2007 du 15.05.2007 ( AI ) , ACCORD RÉPUBLIQUE ET CANTON DE GENÈVE POUVOIR JUDICIAIRE A/367/2007 ATAS/521/2007 ARRET DU TRIBUNAL CANTONAL DES ASSURANCES SOCIALES Chambre 2 du 15 mai 2007 En la cause Monsieur V__________, domicilié , 1203 Genève, comparant avec élection de domicile en l'étude de Maître MOURO Manuel Recourant contre OFFICE CANTONAL DE L'ASSURANCE INVALIDITE, rue de Lyon 97, GENEVE Intimé Vu le recours, la réponse et les pièces au dossier; Vu l'audience de comparution personnelle des parties du 15 mai 2007; Attendu que lors de cette dernière audience les parties ont déclaré ce qui suit: " M. V__________ : J'ai actuellement trouvé un travail de nettoyage à raison de 4 heures par jour chez X__________, deux heures le matin et deux heures le soir. Je souhaite compléter cette activité par une activité de conciergerie, ce qui me conviendrait bien car je peux répartir les tâches sur la journée. Je sais qu'une formation de base existe pour cela, je vérifierai si elle et nécessaire ou simplement utile pour trouver un emploi. MME C__________ : Comme déjà exposé, nous sommes d'accord avec l'octroi d'une aide au placement. Nous invitons le recourant à écrire au Service du placement, dès réception de l'arrêt d'accord qui sera rendu en la présente cause, un rendez-vous lui sera fixé avec l'un de nos placeurs. M.V__________ : Je suis d'accord avec cette façon de procéder qui met fin au litige". Qu'il convient d'entériner cet accord, qui met fin au litige ; PAR CES MOTIFS, LE TRIBUNAL CANTONAL DES ASSURANCES SOCIALES Statuant d’accord entre les parties (conformément à l’art. 56 W LOJ) Donne acte à l'OFFICE CANTONAL DE L'ASSURANCE-INVALIDITE de son accord à mettre le recourant au bénéfice d'une aide au placement. L’y condamne en tant que de besoin. Invite le recourant à préciser sa demande par un courrier à l'attention du service de placement auquel sera annexé le présent accord. Donne acte au recourant de son accord avec ce qui précède.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et 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