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A/3675/2011 vom 2. April 2012</w:t>
      </w:r>
    </w:p>
    <w:p>
      <w:r>
        <w:t>GE Cour de justice, 2012-04-02, FR</w:t>
      </w:r>
    </w:p>
    <w:p>
      <w:r>
        <w:rPr>
          <w:b/>
        </w:rPr>
        <w:t xml:space="preserve">Quelle: </w:t>
      </w:r>
      <w:r>
        <w:t>https://mcp.opencaselaw.ch/entscheid/ge_gerichte_A_3675_2011</w:t>
      </w:r>
    </w:p>
    <w:p>
      <w:r>
        <w:t>FR: GE_GERICHTE A/3675/2011 du 2 avril 2012</w:t>
      </w:r>
    </w:p>
    <w:p>
      <w:r>
        <w:t>IT: GE_GERICHTE A/3675/2011 del 2 aprile 2012</w:t>
      </w:r>
    </w:p>
    <w:p>
      <w:pPr>
        <w:pStyle w:val="Heading2"/>
      </w:pPr>
      <w:r>
        <w:t>Volltext</w:t>
      </w:r>
    </w:p>
    <w:p>
      <w:r>
        <w:t>Genève Cour de justice (Cour de droit public) Chambre des assurances sociales 02.04.2012 A/3675/2011</w:t>
      </w:r>
    </w:p>
    <w:p>
      <w:r>
        <w:t>A/3675/2011 ATAS/467/2012 du 02.04.2012 ( AI ) , REJETE En fait En droit RÉPUBLIQUE ET CANTON DE GENÈVE POUVOIR JUDICIAIRE A/3675/2011 ATAS/467/2012 COUR DE JUSTICE Chambre des assurances sociales Arrêt du 2 avril 2012 6 ème Chambre En la cause Madame N__________, domiciliée à Genève, comparant avec élection de domicile en l'étude de Maître BOVAY Marianne recourante contre OFFICE DE L'ASSURANCE-INVALIDITE DU CANTON DE GENEVE, sis rue de Lyon 97, Genève intimé EN FAIT Madame N__________ (ci-après l’assurée), née en 1971, d’origine portugaise, au bénéfice d’un permis C, mère d’une fille née en 1997, est arrivée en Suisse durant le mois de décembre 1990. Elle a travaillé à plein temps, dès le 11 janvier 1993, en qualité d’opératrice pour X_________ SA. Par courrier du 10 avril 2008, la Dresse A_________, spécialiste FMH en médecine interne et rhumatologie, a sollicité du médecin-conseil de X_________ SA que le poste occupé par l’assurée soit réévalué ou modifié. En effet, celle-ci présentait des douleurs sterno-costales gauches avec déformation et signes inflammatoires locaux, mises dans un premier temps sur le compte d’un syndrome de Tietze, toutefois, ces douleurs persistaient avec une déformation des jonctions 3-4-5 sterno-costales gauches. Les examens effectués par la suite évoquaient une dysfonction de type mécanique, avec un discret syndrome inflammatoire et une possible spondylarthropathie. Ainsi, comme son poste de travail exigeait que ses membres supérieurs soient toujours en position avant, cela lui provoquait des forces de charge très importantes sur la région douloureuse thoracique et l’empêchait d’exercer son activité de manière régulière. Le 24 juillet 2008, X_________ SA a communiqué à la détection précoce de l’OFFICE CANTONAL DE L’ASSURANCE-INVALIDITE, actuellement OFFICE DE L’ASSURANCE-INVALIDITE DU CANTON DE GENEVE (ci-après OAI), que l’assurée présentait des périodes d’incapacité de travail depuis le 6 février 2006. Lors d’un entretien du 19 août 2008 avec un collaborateur de la détection précoce de l’OAI, l’assurée a déclaré qu’elle était régulièrement absente de son travail depuis le 6 février 2006, mais qu’elle avait repris son activité à 50% le 30 juillet 2008. Ses douleurs se situaient, depuis 2005, au niveau des côtes et remontaient dans le bras gauche, lequel était endormi. Elles étaient apparues depuis son changement de poste à l’assemblage, car elle devait travailler en position assise et penchée et faire des gestes répétitifs toute la journée. Son activité consistait, depuis deux ans, en l’essuyage et le contrôle de pièces. Elle n’arrivait plus à faire des mouvements des bras, surtout avec son bras gauche. Le 4 septembre 2008, l’assurée a déposé une demande de prestations auprès de l’OAI, requérant l’octroi d’une rente. Par questionnaire du 22 septembre 2008, X_________ SA a indiqué que l’assurée travaillait à 50% depuis le 28 avril 2008 et que son salaire mensuel était de 5'378 fr. depuis le 1 er janvier 2008, avec une participation à la prime de l’assurance-maladie de 190 fr. par mois. De plus, pour l’année 2008, les périodes d’incapacité de travail se déterminaient comme suit : 100% du 28 février au 9 mars et du 17 mars au 27 avril, 50% du 28 avril au 31 mai, 100% du 1 er au 11 juin, 50% du 12 au 25 juin et du 30 juillet au 24 août, 100% du 25 août au 14 septembre et 50% depuis lors. L’employeur a également joint audit questionnaire les décomptes de salaire pour les années 2006 à 2008, desquels il ressort que son salaire annuel brut était de 73'995 fr. en 2006, de 76'444 fr. en 2007 et de 56'048 fr. 05 pour l’année 2008 (janvier à septembre 2008). Par rapport du 25 septembre 2008, la Dresse A_________ a retenu le diagnostic de dysfonction sterno-costale des 6 ème et 7 ème côtes à gauche, diagnostic ayant une répercussion sur la capacité de travail. Le problème principal de l’assurée était « sa position au travail avec ses membres supérieurs devant elle, faisant bras de levier et rendant les douleurs parfois très importantes, ce qui entraine des arrêts de travail répétés ». La capacité de travail de l’assurée dans sa profession actuelle était de 50%. Ses limitations fonctionnelles concernaient le fait de se pencher souvent, de travailler souvent avec les bras au-dessus de la tête, de porter des charges ainsi que la rotation répétitive du corps. Elle y a joint un rapport du Prof. B_________, médecin-chef auprès du Service de rhumatologie des Hôpitaux Universitaires de Genève (ci-après HUG), lequel a diagnostiqué des douleurs costo-sternales gauches d’origine indéterminée. Les investigations radiologiques n’avaient pas mis en évidence d’altération osseuse ni de manifestation inflammatoire locale. Bien que les examens sanguins montraient un discret syndrome inflammatoire, il n’y avait pas d’élément spécifique pour une maladie inflammatoire connue et les résultats des examens évoquaient en premier lieu une pathologie de type mécanique. Dans un rapport du 26 septembre 2008, le Dr C_________, spécialiste FMH en cardiologie et médecine interne, a posé le diagnostic de tachycardie sinusale inappropriée, existante depuis 2005 et sans influence sur la capacité de travail. L’assurée souffrait de palpitations avec malaise sans perte de connaissance et ses limitations fonctionnelles étaient les suivantes : les activités uniquement en position debout ou principalement en marchant, la position accroupie ou à genoux et le fait de monter sur une échelle ou un échafaudage. Le Dr D________, généraliste, a retenu, dans son rapport du 9 octobre 2008 à l’attention de l’OAI, un syndrome de Tietze existant depuis le mois de septembre 2005, ayant une répercussion sur sa capacité de travail, et une tachycardie sinusale. La capacité de travail était, d’après lui, entière pour autant que le travail effectué consiste en des manipulations légères, avec une diminution probable de rendement due à des absences motivées par une recrudescence des douleurs. Les activités devant être évitées étaient celles effectuées principalement en marchant, avec les bras au dessus de la tête ou encore avec des ports de charges de plus de 5 à 10 kilogrammes. Par avis du 17 octobre 2008, le Dr E________, médecin-conseil auprès du Service médical régional AI (ci-après SMR), a constaté l’existence d’une possible dysfonction costo-sternale sans aucun élément médical relevant. Il n’y avait ainsi pas d’atteinte incapacitante au sens de l’AI. Par rapport d’évaluation du même jour, un employé de l’OAI a retranscrit un entretien avec l’assurée, qui s’était déroulé le 1 er octobre 2008, et a conclu qu’au vu de l’avis du SMR, la mise sur pied d’une mesure n’était pas justifiée et qu’il était mis un terme au mandat d’intervention précoce. L’assurée lui a notamment expliqué qu’elle aimait son métier et qu’elle n’envisageait pas d’en changer, dans la mesure où elle s’y sentait valorisée, efficace et utile, toutefois, elle n’était actuellement pas capable d’exercer son activité à plein temps. Le 30 octobre 2008, l’OAI a signifié à l’assurée un projet de refus de prestations, attendu que son atteinte à la santé n’entrainait pas d’incapacité de travail de longue durée au sens de l’assurance-invalidité et que sa capacité de travail était entière dans sa profession habituelle d’opératrice. Par courrier du 26 novembre 2008, l’assurée a contesté ledit projet de décision, requérant que l’OAI revoie sa position et qu’elle soit examinée par un médecin de l’AI. En effet, à certains moments, elle avait de très fortes douleurs du côté gauche, sur le bras et le thorax (sterno-costales gauches) et avait alors beaucoup de peine à respirer et bouger, de sorte qu’elle était totalement empêchée d’exercer son activité lucrative. De plus, ces douleurs la fatiguaient beaucoup et la gênaient dans sa vie privée. Elle a transmis à l’OAI un courrier du 18 novembre 2008 de la Dresse A_________, laquelle appuyait sa contestation. Ce médecin a attesté que l’assurée présentait des douleurs sterno-costales gauches suite à une chondrite à ce niveau, douleurs qui étaient en relation avec son activité professionnelle, qui nécessitait de garder les bras en avant et de faire le bras de levier toute la journée. En outre, ce poste de travail avait déjà été adapté, mais les symptômes persistaient, raison pour laquelle elle avait subi de multiples arrêts de travail et qu’elle ne pouvait pas reprendre son activité à plus de 50% depuis plusieurs mois. Le médecin a ainsi estimé que sa capacité de travail ne pouvait pas être considérée comme entière dans l’activité d’opératrice et a sollicité la mise en place d’une reconversion professionnelle et d’une éventuelle expertise médicale. L’OAI a alors mis en œuvre un examen rhumatologique auprès du SMR, lequel a été effectué, en date du 8 janvier 2009, par le Dr Florin I________, spécialiste FMH en médecin physique et rééducation, qui a rendu son rapport en date du 15 janvier 2009. L’examinateur a retenu les diagnostics de douleurs sterno-costales gauches d’origine indéterminée et d’hémi-syndrome algique englobant la paroi thoracique gauche et le membre supérieur gauche d’origine indéterminée (syndrome douloureux somatoforme localisé), diagnostics ayant des répercussions sur la capacité de travail et d’état anxio-dépressif avec des phénomènes de crises d’hyperventilation anamnestiques sans répercussion sur la capacité de travail. L’assurée n’avait repris son activité lucrative qu’à 50% dès le 28 avril 2008, toutefois, les examens radiologiques et l’examen clinique n’avaient pas pu mettre en exergue une pathologie ostéoarticulaire significative et ne permettaient ainsi pas d’expliquer l’incapacité de travail et la persistance de la symptomatologie exposée. Les limitations fonctionnelles avaient été édictées eu égard aux plaintes de l’assurée, et concernaient le port de charges supérieures à 2.5 kilogrammes de façon répétitive au niveau du membre supérieur gauche et occasionnellement au-delà de 5 kilogrammes, l’activité en hauteur au-delà de 60° de façon répétitive du membre supérieur gauche ou occasionnellement au-delà de 90°, les mouvements de torsion-flexion au niveau du thorax à répétition contre résistance, la position statique assise prolongée au-delà d’une heure sans possibilité de varier les positions assise-debout au minimum une fois par heure, de préférence à la guise de l’assurée. Celle-ci présentait, d’après l’examinateur, une entière capacité de travail théorique dans l’activité habituelle, sans diminution de rendement, depuis sa mise en incapacité de travail de 50% le 28 avril 2008, et dans toute autre activité adaptée à ses limitations fonctionnelles. Il a précisé que l’évaluation de la capacité de travail ne tenait pas compte de la composante non organique (syndrome somatoforme localisé), mais uniquement des atteintes à la santé objectives mises en évidence par les examens. En effet, la composante non organique n’était réputée invalidante qu’en présence d’une pathologie psychiatrique préexistante invalidante, d’une comorbidité d’ordre psychiatrique invalidante ou de signes de gravité. Dans un avis du 4 février 2009, le Dr E________ a pris note des conclusions de l’examen rhumatologique et a retenu une entière capacité de travail dans l’activité habituelle, laquelle était adaptée aux limitations fonctionnelles de l’assurée, depuis le 28 avril 2008. Auparavant, il n’y avait pas d’incapacité de travail de longue durée médicalement attestée. Par décision du 12 février 2009, l’OAI a confirmé son projet de refus de prestations du 30 octobre 2008. L’assurée n’ayant pas recouru contre cette décision, celle-ci est entrée en force. Par courrier du 7 septembre 2009, l’assurée représentée par un conseil, a informé l’OAI qu’elle avait tenté de reprendre son activité lucrative après réception de la décision du 12 février 2009, toutefois, après plusieurs mois d’activité, entrecoupés d’arrêts de travail, elle n’était plus en mesure de travailler et son médecin préconisait un arrêt de travail complet dès le mois de septembre 2009. Elle a joint à son courrier : - une nouvelle demande de prestations, par laquelle elle requérait l’octroi d’une rente d’invalidité et alléguait souffrir d’une tuméfaction à la hauteur des articulations sterno-costales de la 3 ème et 5 ème à gauche ; - un rapport du 5 juin 2009 de la Dresse A_________, attestant que depuis le mois de janvier 2008, les douleurs de l’assurée étaient toujours présentes et qu’elles étaient de plus en plus invalidantes, avec l’apparition d’autres symptômes respiratoires et cardiaques, pour lesquels tous les examens effectués jusqu’à présent étaient normaux. De nombreux traitements antalgiques avaient été essayés sans beaucoup d’effet et la physiothérapie n’avait été que partiellement efficace. En raison des douleurs à la cage thoracique, l’assurée avait des difficultés à rester longtemps dans une même position et à effectuer un travail répétitif avec les bras en avant ; - un rapport du 11 juin 2009 du Dr F________, spécialiste FMH en psychiatrie et psychothérapie, lequel a indiqué que l’assurée était suivie à sa consultation depuis le 19 janvier 2009, en raison d’un premier épisode dépressif avec trouble panique, diagnostics qui étaient apparus au cours d’un arrêt maladie pour des douleurs costo-sternales invalidantes. Aucun trouble psychique n’existait auparavant. Depuis le mois d’avril 2009, elle supportait un traitement antidépresseur avec une réponse satisfaisante sur le plan de la dépression et des attaques de panique. Le pronostic psychique était étroitement lié à l’évolution de sa maladie somatique et plus particulièrement à ses limitations somatiques. Dans un avis du 10 décembre 2009, un médecin du SMR a constaté que l’affection décrite par l’assurée en date du 8 septembre 2009 ne mettait pas en évidence d’éléments pour retenir une quelconque aggravation. Il s’agissait, d’après lui, d’un problème d’adaptation de la position au travail. Le 17 décembre 2009, l’OAI a signifié à l’assurée un projet de non entrée en matière sur sa demande de prestations, dans la mesure où aucun élément médical attestait d’une aggravation de son état de santé depuis la décision de refus de prestations du 12 février 2009. Par courrier du 18 janvier 2010, l’assurée a contesté ledit projet de décision, invoquant que l’OAI n’avait pas tenu compte du rapport du Dr F________, qui retenait de nouvelles atteintes psychiques. Elle sollicitait ainsi le réexamen de son dossier et l’octroi d’une rente. L’assurée a été soumise, en date du 5 mars 2010, à un examen psychiatrique, lequel a été effectué par la Dresse G________, spécialiste FMH en psychiatrie et psychothérapie et médecin au SMR. Dans son rapport du 12 mars 2010, elle a posé le diagnostic de syndrome douloureux somatoforme persistant sans comorbidité psychiatrique, diagnostic n’ayant pas de répercussion sur la capacité de travail. Dans le status psychiatrique, l’examinatrice a constaté que l’humeur était euthymique, qu’il n’existait pas d’adynamie, d’anhédonie, de perte de l’élan vital, de repli sur soi avec retrait social, de sentiment de culpabilité ou de persécution, d’idées suicidaires ou de signes florides de la lignée dépressive en faveur d’un diagnostic de dépression majeure. Sur un plan anxieux, l’assurée décrivait une angoisse fluctuante qui n’avait pas été objectivée à l’examen clinique. Elle ne présentait pas non plus d’agoraphobie, de phobie sociale ou de claustrophobie. Anamnestiquement, elle avait présenté des crises d’angoisse dans le cadre d’attaques de panique réactionnelles à la douleur physique, à une fréquence de 2 à 3 fois par mois, toutefois elles étaient actuellement en rémission. Enfin, le médecin n’a pas mis en évidence de symptômes de la lignée psychotique. L’assurée présentait, d’après elle, une nette amplification verbale de ses plaintes somatiques accompagnée d’un sentiment de détresse dans le cadre d’un syndrome douloureux somatoforme persistant, toutefois, pendant une heure et demie d’entretien, elle n’avait pas montré de comportement antalgique ou d’autres signes de souffrance physique. Pour ce qui était de sa vie quotidienne actuelle, l’assurée sortait se promener tant le matin que dans l’après-midi, préparait les repas familiaux et effectuait les tâches ménagères, hormis l’aspirateur qui était assumé par son mari. De plus, elle voyait régulièrement ses amis et ses connaissances. L’examinatrice a retenu un syndrome douloureux somatoforme persistant, lequel était caractérisé par la présence d’une douleur intense et persistante, s’accompagnant d’un sentiment de détresse non-expliqué entièrement par un processus physiologique ou un trouble physique et survenant dans un contexte de conflits émotionnels et de problèmes psychosociaux suffisamment importants pour être considérés, par un clinicien, comme la cause essentielle du trouble. L’assurée présentait, d’après elle, une capacité de travail entière d’un point de vue psychiatrique dans toutes les activités lucratives. Par avis du 8 avril 2010, le Dr H________, médecin auprès du SMR, a pris note du contenu du rapport de l’examinatrice psychiatre et a déterminé, conformément au rapport du Dr I________, que la capacité de travail de l’assurée était nulle du 27 février au 27 avril 2008, date à laquelle elle était à nouveau entière dans toutes les activités lucratives adaptées à ses limitations fonctionnelles somatiques. Le 30 avril 2010, l’assurée a transmis à l’OAI un rapport du 3 novembre 2009 de la Dresse J________, responsable du Centre multidisciplinaire d’étude et de traitement de la douleur des Hôpitaux Universitaires de Genève (ci-après les HUG), laquelle a retenu les diagnostics de douleurs thoraciques antérieures et postérieures sur probable dysfonction costo-vertébrale gauche et d’épisode dépressif modéré. D’un point de vue psychiatrique, son score sur l’index de dépression de Beck à 22 et sur celui de HAD était compatible avec un état dépressif modéré. Le médecin a encouragé l’assurée à poursuivre son suivi psychiatrique et sa médication. Elle lui a également proposé de suivre un cours de thérapie cognitivo-comportementale. D’un point de vue somatique, l’examen clinique avait mis en évidence des douleurs à la palpation de la région thoracique antérieure gauche, en particulier des jonctions costo-sternales, une diminution globale de la force proximale du membre supérieur gauche, mais pas de limitation à la mobilisation active des membres supérieurs. L’anamnèse et le status évoquaient une douleur très mécanique avec une possible composante neurogène (allodynie mécanique et diminution de la sensibilité au froid D3-D5 à gauche). Ce tableau évoquait une dysfonction costo-vertébrale, probablement liée à une surcharge mécanique pendant de longues années au cours de l’activité professionnelle. L’état dépressif diminuait le seuil de tolérance à la douleur et les problèmes assécurologiques compliquaient la prise en charge. Enfin, le médecin a relevé, dans le cadre de l’anamnèse, que l’assurée avait nettement diminué son activité quotidienne, qu’elle arrivait certains jours à faire les repas, mais passait la majorité des journées allongée, à écouter de la musique et à regarder la télévision et ne sortait pas régulièrement. Par décision du 25 juin 2010, l’OAI a rejeté la demande de prestations de l’assurée. En effet, son incapacité de travail avait duré moins d’une année, soit du 27 février au 27 avril 2008, date à laquelle sa capacité de travail était à nouveau entière dans l’activité habituelle, de sorte que les conditions d’octroi d’une rente n’étaient pas remplies. Le 24 août 2010, l’assurée, sous la plume de son conseil, a interjeté recours contre la décision précitée auprès du Tribunal cantonal des assurances sociales, sollicitant son annulation et l’octroi d’une rente d’invalidité, sous suite de dépens. Elle invoque en substance qu’elle était en incapacité de travail quasi-ininterrompue depuis le 28 février 2008, en raison de violentes douleurs costales engendrant un état dépressif modéré, et qu’elle remplissait ainsi les conditions de l’art. 28 LAI. De plus, depuis la dernière décision, son état de santé s’était aggravé, au vu de l’augmentation de ses douleurs, de la fréquence de ses crises et de l’apparition d’un état dépressif moyen et de fièvre lors des crises douloureuses. Elle a notamment joint, à son recours, des certificats médicaux de la Dresse A_________, laquelle y a indiqué les diverses périodes d’incapacité de travail depuis le 29 août 2006. Il en résulte notamment des périodes d’incapacité de travail entre 50% et 100% quasiment ininterrompues depuis le 28 février 2008, étant précisé que l’incapacité de travail était totale du 21 août 2009 au 17 mai 2010 et de 50% depuis lors. Par réponse du 21 septembre 2010, l’OAI a conclu au rejet du recours et à la confirmation de la décision attaquée. Il a tout d’abord soutenu que les certificats produits à l’appui du recours attestaient uniquement d’arrêts de travail et qu’ils ne permettaient pas de prouver une atteinte durable à la santé. Par ailleurs, les conditions de la révision n’étaient pas remplies. En effet, la recourante ne souffrait d’aucune affection psychiatrique incapacitante et seul un diagnostic de syndrome douloureux somatoforme persistant, sans comorbidité psychiatrique, avait été retenu, sans qu’il n’ait de répercussions sur la capacité de travail ni ne présente les aspects d’une atteinte invalidante au sens de l’assurance-invalidité. Partant, l’état de santé de la recourante ne s’était pas détérioré depuis la décision de refus de prestations du 12 février 2009. Sur requête du Tribunal cantonal des assurances sociales, la Dresse J________ a expliqué, dans un rapport du 2 novembre 2010, que les douleurs neuropathiques étaient des douleurs consécutives à une lésion du système nerveux périphérique ou central. Le « questionnaire DN4 », annexé à son rapport, faisait suspecter une composante neurogène dans les douleurs de la recourante (score 6/10). Des tests QST (quantitative sensory testing), lesquels avaient été développés pour mieux évaluer les douleurs neurogènes, permettraient, d’après le médecin, de mieux définir les douleurs de la recourante, sans toutefois pouvoir déterminer avec exactitude leur degré de normalité. En ce qui concernait le syndrome douloureux, la Dresse J________ a indiqué qu’elle n’avait pas retenu ce diagnostic comme le SMR, car elle ne pouvait pas exclure une sensibilisation centrale chez la recourante. En effet, au début de la symptomatologie en 2005, celle-ci avait présenté des douleurs sterno-costales gauches avec des signes inflammatoires tant locaux que sanguins. Lors de douleurs aiguës, la sensation douloureuse était liée à l’intensité et à la durée des influx nociceptifs générés par l’atteinte tissulaire périphérique. Or, dans certaines situations, les lésions tissulaires périphériques pouvaient disparaitre, mais une hypersensibilisation centrale liée à des modifications neuronales s’installait et persistait malgré la disparition des lésions périphériques conduisant à un déséquilibre des processus physiologiques nociceptifs et antinociceptifs. Ceci pouvait être le cas de la recourante qui présentait, lors de l’examen clinique, une allodynie en l’absence de tout signe inflammatoire. Par rapport du 8 novembre 2010, la Dresse A_________ a indiqué au Tribunal cantonal des assurances sociales que la recourante n’avait jamais été vue par un neurologue et qu’un bilan neurologique pouvait être utile, en l’absence de diagnostic précis concernant ses douleurs. En effet, ses douleurs étaient, au départ, d’origine mécanique, avec une tuméfaction d’une articulation sterno-costale, laquelle avait disparu, de sorte qu’il n’y avait plus d’explication ostéo-articulaire à ses douleurs. Le médecin a précisé que plusieurs IRM de la paroi thoracique avaient été effectuées, mais pas d’IRM cervico-dorsale. Si ces différents examens s’avéraient normaux, les conclusions du SMR seraient à envisager. Le 29 novembre 2010, la recourante a estimé, au vu des rapports des Dresses J________ et A_________, qu’une expertise neuro-psychiatrique devait être ordonnée. Elle a notamment soutenu que les douleurs intenses, dont elle souffrait, provoquaient des troubles psychiatriques, qui n’étaient pas en rémission complète, dans la mesure où lors des crises, elle présentait des épisodes dépressifs et des troubles paniques récurrents. De plus, les crises douloureuses étaient invalidantes, car elles engendraient des incapacités de travail répétées, incompatibles avec un emploi. Par courrier du même jour, l’intimé a transmis au Tribunal cantonal des assurances sociales un avis du 22 novembre 2010 du Dr H________, médecin auprès du SMR, lequel a constaté que les deux derniers rapports des Dresses J________ et A_________ ne permettaient pas de se prononcer de manière définitive, de sorte qu’il a proposé une instruction complémentaire sous la forme d’une IRM cervico-dorsale en dehors des HUG et d’un électroneuromyogramme du membre supérieur gauche, auprès du Dr K________ par exemple. L’intimé a ainsi conclu à la mise en œuvre par le Tribunal de céans d’une instruction complémentaire, telle que proposée par le médecin du SMR. Par arrêt du 20 décembre 2010 ( ATAS/1315/2010 ), le Tribunal cantonal des assurances sociales a partiellement admis le recours, annulé la décision litigieuse et renvoyé le dossier à l’intimé pour instruction complémentaire sous la forme d’une IRM cervio-dorsale et d’un électroneuromyogramme du membre supérieur gauche. Le 7 mars 2011, les Drs H________ et L________ du SMR ont requis la mise sur pied d’une expertise neurologique auprès du Dr M________, FMH neurologie avec électroneuromyogramme du MSG et IRM cervio-dorsale en dehors des HUG. Le 17 mai 2011, le Dr M________ a rendu un rapport d’expertise fondé sur un examen du 5 mai 2011, une IRM cervio-dorsale du 12 mai 2011 et un électroneuromyogramme du membre supérieur gauche. L’assurée souffrait depuis 2005 de douleurs sternales qui s’étaient étendues à la région thoracique antéro-supérieure gauche, puis au niveau de la nuque et de l’encéphale se compliquant de sensations de paresthésies/tiraillements du membre supérieur gauche, d’un manque de force du membre supérieur gauche et d’un manque de force global. L’électroneuromyogramme du membre supérieur gauche ne relevait pas de signe d’atteinte neurogène périphérique significatif. L’IRM du 11 mai 2011 était à considérer comme sans anomalie significative susceptible d’expliquer les plaintes formulées par la patiente. L’assurée présentait un syndrome algique et sensitif thoraxo-brachial gauche sans substrat neurologique objectivable et sans répercussion sur la capacité de travail. Il n’y avait pas d’atteinte neurologique significative, notamment pas d’éléments en direction d’une atteinte cérébrale, médullaire, radiculaire et tronculaire du membre supérieur gauche. L’éventuel syndrome de Tietze paraissait difficilement expliquer le tableau clinique dans son ensemble. L’activité antérieure était exigible à 100 %, du point de vue strictement neurologique, depuis 2005. 35. Le 16 juin 2011, le Dr H________ du SMR a estimé que suite à l’expertise neurologique les conclusions du SMR du 8 avril 2010 pouvaient être confirmées. 36. Par projet de décision du 22 août 2011, l’OAI a rejeté la demande de prestations en constatant que l’incapacité de travail avait été totale entre le 27 février 2008 et le 27 avril 2008 et était nulle ensuite. 37. Par décision du 3 octobre 2011, l’OAI a confirmé son projet de décision. 38. Le 4 novembre 2011, l’assurée, représentée par un avocat, a recouru à l’encontre de la décision précitée auprès de la Chambre des assurances sociales de la Cour de justice en concluant principalement à son annulation et à l’octroi de mesures de reclassement ou d’aide au placement et subsidiairement à l'octroi d'une rente d'invalidité. Préalablement, elle requérait une copie de l’expertise neurologique. La décision violait son droit d’être entendue car l’expertise neurologique ne lui avait pas été communiquée. L’incapacité de travail avait débuté en 2005, de façon totale ou partielle et totale dès le 21 août 2009. Elle souffrait de douleurs sterno-costales dues à son activité chez X_________ où elle avait pendant de nombreuses années soulevé des pièces lourdes en acier et effectué depuis 2005 une activité plus légère mais avec une position penchée et les membres en hauteur. Ces douleurs mécaniques découlaient du travail accompli. Elle ne pouvait plus exercer son ancienne activité. L’OAI aurait dû examiner si des mesures d’ordre professionnel ou une aide au placement pouvaient être accordées. Le 16 novembre 2011, l’intimé a conclu au rejet du recours en relevant qu’à supposer qu’il y ait une violation du droit d’être entendu de la recourante, elle avait été réparée lors de la procédure en cours. L’expertise neurologique était probante et concluait à l’absence de diagnostics ayant une répercussion sur la capacité de travail. Les douleurs alléguées n’avaient pas pu être médicalement objectivées, ni sur le plan rhumatologique, ni sur le plan neurologique. En l’absence de toute invalidité, des mesures d’ordre professionnelles ne pouvaient être octroyées. A la demande de la Cour de céans, la Dresse A_________ a précisé que l'expertise neurologique était complète, bien faite et qu'il n'y avait manifestement pas de lésion neurologique expliquant les douleurs, que l'assurée présentait du point de vue rhumatologique une surcharge des articulations sternocostales gauches ainsi qu'une petite inflammation persistante, au vu de la CRP élevée, qu'elle était limitée en raison des douleurs dans les mouvements répétés, les positions avec les membres supérieurs en avant toute la journée, qu'elle avait une capacité de travail d'en tous les cas 50 % dans une activité adaptée sans mouvements répétés avec les bras et sans port de charges mais nulle dans l'ancienne activité d'ouvrière en horlogerie. Le 7 février 2012, la Dresse P_______ du SMR a relevé que le bilan neurologique n'avait pas mis en évidence de maladie neurologique incapacitante, qu'il n'y avait pas de maladie psychique incapacitante et qu'aucune lésion objective n'avait été mise en évidence du point de vue rhumatologique, expliquant les douleurs, qu'en conséquence les conclusions précédentes du SMR restaient valables. Le 10 février 2012, l'intimé a souligné que la capacité de travail partielle fixée par la Dresse A_________ se référait aux douleurs de l'assurée, lesquelles n'avaient pas de substrat médical concluant et a maintenu ses conclusions. Un délai a été fixé à la recourante pour indiquer si elle souhaitait un délai pour faire des observations. La recourante n'y a pas donné suite.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soit une nouvelle demande de prestations du 7 septembre 2009 et la décision litigieuse du 3 octobre 2011, le droit éventuel aux prestations doit être examiné au regard du nouveau droit hormis la révision 6a entrée en vigueur le 1 er janvier 2012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bien fondé du refus de toutes prestations d'invalidité, singulièrement sur le rejet de la demande de révision de la recourante à la suite de la décision de refus de prestations du 12 février 2009.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 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d'agissant des autre mesures d'ordre professionnel prévues par la loi (cf. ATF non publié 9C_464/2009 du 31 mai 2010). b)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Une perte de gain de 20% environ ouvre en principe droit à une mesure de reclassement dans une nouvelle profession (ATF 124 V 108 consid. 2b et les arrêts cités).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 consid. 3.2.3). 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l'espèce, la recourante a conclu préalablement à l'annulation de la décision au motif que son droit d'être entendu a été violé, n'ayant pas eu connaissance de l'expertise neurologique antérieurement à la présente procédure. A cet égard, la jurisprudence a notamment déduite du droit d'être entendu, découlant de l'art. 29 al. 2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consid. 1a, 122 IV 14 consid. 2c et les références). Selon la jurisprudence, la violation du droit d'être entendu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La Cour de céans constate que la recourante a pu, dans le cadre de la présente procédure, prendre connaissance de l'expertise neurologique de sorte qu'une éventuelle violation de son droit d'être entendu a été réparée et qu'il n'y a pas lieu d'annuler la décision litigieuse pour ce motif. Par décision du 12 février 2009, entrée en force, l'intimé a rejeté la demande de prestations de la recourante en se fondant sur un examen rhumatologique au SMR (Dr I________) du 8 janvier 2009 posant les diagnostics avec répercussion sur la capacité de travail de douleurs sterno-costales gauches d'origine indéterminée et d'hémi-syndrome algique englobant la paroi thoracique gauche et le membre supérieur gauche d'origine indéterminée (syndrome douloureux somatoforme localisé) permettant une activité adaptée à 100 %, telle que l'activité habituelle, depuis le 28 avril 2008. Après la nouvelle demande de prestations de la recourante du 7 septembre 2009, celle-ci a été soumise à un examen psychiatrique au SMR le 5 mars 2010 concluant à un diagnostic de syndrome douloureux somatoforme persistant sans comorbidité psychiatrique et sans répercussion sur la capacité de travail. Le rapport du Dr I________ a été reconnu probant par le Tribunal cantonal des assurances sociales dans son arrêt du 20 décembre 2010. Quant à celui de la Dresse G________, si sa valeur probante n'a pas été confirmée, le Tribunal cantonal des assurances sociales a néanmoins considéré qu'aucun autre rapport médical ne mettait en exergue de diagnostic suffisamment sévère pour retenir une diminution de la capacité de travail de la recourante pour des motifs psychiatriques, notamment pas les rapports du Dr F________ et du centre multidisciplinaire d'étude et de traitement de la douleur. Il n'y a pas lieu de s'écarter de ces considérations. Finalement, le Tribunal cantonal des assurances sociales a considéré que seule une appréciation neurologique, laquelle aurait pu donner une explication somatique aux douleurs de la recourante, manquait au dossier de sorte que la cause a été renvoyée pour ce motif à l'intimé lequel a ordonné une expertise neurologique confiée au Dr M________. Il est à constater que le rapport de celui-ci du 17 mai 2011 remplit les critères jurisprudentiels précités pour qu'il lui soit reconnu pleine valeur probante. Les parties l'admettent également et la médecin-traitante de la recourante, la Dresse A_________, le reconnaît en considérant que l'expertise est complète et bien faite. L'expert a conclu que la recourante présentait un syndrome algique et sensitif thoraxo-brachial gauche sans substrat neurologique objectivable et sans répercussion sur la capacité de travail. Au vu de ce qui précède, force est de constater que le syndrome algique de la recourante n'a pu être relié à aucune atteinte somatique objectivable, comme l'ont retenu les experts rhumatologue et neurologue mais aussi les médecins-traitants; par ailleurs ce syndrome sans étiologie claire et fiable ne s'accompagne pas d'une affection psychique propre à entraîner une limitation de longue durée de la capacité de travail; en conséquence, son caractère invalidant ne saurait être admis et les conclusions des experts quant à la capacité de travail totale de la recourante, dans toute activité adaptée selon les limitations fonctionnelles décrites par le Dr I________, doivent être suivies. A cet égard, le rapport de la Dresse A_________ du 23 janvier 2012 constatant une capacité de travail résiduelle de 50 % au moins dans une activité sans mouvements répétés avec les bras et sans port de charges ne remet pas valablement en cause les conclusions des experts dès lors qu'il ne se fonde pas sur des atteintes objectivables, hormis une petite inflammation persistante, laquelle n'a cependant été retenue ni par le Dr Q_______ - qui a relevé que malgré un discret syndrome inflammatoire, une maladie inflammatoire ne pouvait être retenue - ni par les Drs I________ et M________. En définitive, aucune pièce médicale au dossier postérieure à la décision de refus du 12 février 2009, ne remet valablement en cause les constatations faites antérieurement d'une capacité de travail totale dans toute activité adaptée, dont l'activité habituelle. La recourante étant considérée comme capable de travailler à 100 % dans son activité habituelle, depuis le 28 avril 2008, elle ne présente aucun degré d'invalidité, de sorte qu'elle n'a droit ni à une rente, ni à une mesure de reclassement. Partant, la décision de refus de prestations était fondée et le recours ne peut qu'être rejeté. Etant donné que depuis le 1 er juillet 2006, la procédure n'est plus gratuite (art. 69 al. 1bis LAI), il y a lieu de condamner la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