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A/3662/2009 vom 10. Dezember 2009</w:t>
      </w:r>
    </w:p>
    <w:p>
      <w:r>
        <w:t>GE Cour de justice, 2009-12-10, FR</w:t>
      </w:r>
    </w:p>
    <w:p>
      <w:r>
        <w:rPr>
          <w:b/>
        </w:rPr>
        <w:t xml:space="preserve">Quelle: </w:t>
      </w:r>
      <w:r>
        <w:t>https://mcp.opencaselaw.ch/entscheid/ge_gerichte_A_3662_2009</w:t>
      </w:r>
    </w:p>
    <w:p>
      <w:r>
        <w:t>FR: GE_GERICHTE A/3662/2009 du 10 décembre 2009</w:t>
      </w:r>
    </w:p>
    <w:p>
      <w:r>
        <w:t>IT: GE_GERICHTE A/3662/2009 del 10 dicembre 2009</w:t>
      </w:r>
    </w:p>
    <w:p>
      <w:pPr>
        <w:pStyle w:val="Heading2"/>
      </w:pPr>
      <w:r>
        <w:t>Regeste</w:t>
      </w:r>
    </w:p>
    <w:p>
      <w:r>
        <w:t>Emolument. | Plainte rejetée. Contestation des frais de poursuite mis à la charge du plaignant. | OELP.2; OELP.9; LP.68</w:t>
      </w:r>
    </w:p>
    <w:p>
      <w:pPr>
        <w:pStyle w:val="Heading2"/>
      </w:pPr>
      <w:r>
        <w:t>Erwägungen</w:t>
      </w:r>
    </w:p>
    <w:p>
      <w:r>
        <w:rPr>
          <w:b/>
        </w:rPr>
        <w:t>E. 3</w:t>
      </w:r>
    </w:p>
    <w:p>
      <w:r>
        <w:t>Les plaignants estiment que c'est par la décision erronée de l'Office de ne pas donner suite à leur réquisition de continuer leur poursuite pour cause de tardiveté qu'ils n'ont plus eu que comme seule alternative que de retirer leur poursuite et par voie de conséquence, se sont vus mettre à leur charge les émoluments querellés. Selon l'art. 5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Cela étant, à Genève, l'action en responsabilité est de la compétence du Tribunal de première instance. La voie de la plainte ne peut donc être utilisée pour intenter action en dommages-intérêts contre l'Etat de Genève, ni pour préparer celle-ci (art. 40A LALP). Ce grief est donc irrecevable. La plainte sera ainsi rejetée dans la mesure de sa recevabilité. * * * * * PAR CES MOTIFS, LA COMMISSION DE SURVEILLANCE SIÉGEANT EN SECTION : A la forme : Déclare partiellement recevable la plainte formée le 12 octobre 2009 par M. F______, M. J______ et M. Z______ contre la facture de l'Office des poursuites du 16 septembre 2009 établie dans le cadre de la poursuite n° 09 xxxx40 L. Au fond : 1. La rejette dans la mesure de sa recevabilité. 2. Déboute les parties de toutes autres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