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A/3644/2012 vom 12. März 2013</w:t>
      </w:r>
    </w:p>
    <w:p>
      <w:r>
        <w:t>GE Cour de justice, 2013-03-12, FR</w:t>
      </w:r>
    </w:p>
    <w:p>
      <w:r>
        <w:rPr>
          <w:b/>
        </w:rPr>
        <w:t xml:space="preserve">Quelle: </w:t>
      </w:r>
      <w:r>
        <w:t>https://mcp.opencaselaw.ch/entscheid/ge_gerichte_A_3644_2012</w:t>
      </w:r>
    </w:p>
    <w:p>
      <w:r>
        <w:t>FR: GE_GERICHTE A/3644/2012 du 12 mars 2013</w:t>
      </w:r>
    </w:p>
    <w:p>
      <w:r>
        <w:t>IT: GE_GERICHTE A/3644/2012 del 12 marzo 2013</w:t>
      </w:r>
    </w:p>
    <w:p>
      <w:pPr>
        <w:pStyle w:val="Heading2"/>
      </w:pPr>
      <w:r>
        <w:t>Erwägungen</w:t>
      </w:r>
    </w:p>
    <w:p>
      <w:r>
        <w:rPr>
          <w:b/>
        </w:rPr>
        <w:t>E. 1</w:t>
      </w:r>
    </w:p>
    <w:p>
      <w:r>
        <w:t>ère Chambre En la cause Madame S___________, domiciliée Nordstrasse 301, 8037 Zurich Monsieur S___________, domicilié aux ACACIAS, comparant avec élection de domicile en l'étude de Maître BRAUNSCHMIDT Sarah demandeurs contre CAISSE DE PENSION GASTROSOCIAL, sise Bahnhofstrasse 86, Aarau CAISSE INTER-ENTREPRISES DE PREVOYANCE PROFESSIONNELLE, sise rue de Saint-Jean 67 à Genève défenderesses EN FAIT Par jugement du 1 er octobre 2012, la 20 ème chambre du Tribunal de première instance a prononcé le divorce de Madame S___________, née T___________ en 1967, et Monsieur S___________, né en 1956, mariés en date du 27 octobre 2000. Selon le chiffre 14 du jugement précité, le Tribunal de première instance a ordonné le partage par moitié des avoirs de prévoyance professionnelle acquis par chacun des époux durant le mariage. Le jugement de divorce est devenu définitif le 6 novembre 2012 et a été transmis d'office à la Cour de céans le 4 décembre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27 octobre 2000 et le 6 novembre 2012. L'instruction menée par la Cour de céans a permis d'établir les faits pertinents suivants : S'agissant des avoirs LPP de la demanderesse : - Il résulte des comptes individuels de cotisations AVS/AI transmis par la Caisse cantonale genevoise de compensation le 17 décembre 2012 que la demanderesse n'a pas réalisé de revenus suffisants pour être soumis à cotisations LPP ou a été mise au bénéfice d'indemnités de chômage durant le mariage, hormis au mois de mai 2002 et de juin 2007 à janvier 2009. Il appert par ailleurs du jugement de divorce du 1 er octobre 2012, que la demanderesse est entièrement soutenue par l'Hospice général du canton de Zurich. - La CAISSE DE PENSION GASTROSOCIAL a indiqué le 21 décembre 2012 avoir affilié la demanderesse en mai 2002 et de juin 2007 à janvier 2009. Sa prestation de libre passage s'élève ainsi, au jour du divorce, à 4'068 fr. 25 , intérêts compris. S'agissant des avoirs LPP du demandeur : - Par courrier du 7 janvier 2013, HELVETIA COMPAGNIE SUISSE D'ASSURANCES SUR LA VIE SA a indiqué avoir affilié le demandeur du 1 er janvier 2000 au 1 er mars 2006. La prestation de libre passage de celui-ci, au jour du mariage, s'élève à 4'045 fr. 25, intérêts au jour du divorce non compris. Sa prestation de sortie a été transférée le 16 octobre 2006 à la FONDATION INSTITUTION SUPPLETIVE LPP de Lausanne. - Le 11 février 2013, celle-ci a déclaré que le demandeur a été affilié auprès d'elle du 1 er mars 2006 au 30 septembre 2009 et que son avoir accumulé durant cette période s'élevait à 39'275 fr. 25. La prestation de sortie de celui-ci a été transférée à la CAISSE INTER-ENTREPRISES DE PREVOYANCE PROFESSIONNELLE. - Il ressort des comptes individuels de cotisations AVS/AI transmis par la Caisse cantonale genevoise de compensation le 17 décembre 2012 que le demandeur, de mars 2009 à juin 2011, a été mis au bénéfice d'indemnités de chômage ou n'a pas exercé d'activité lucrative en Suisse. - Par courrier du 20 décembre 2012, la CAISSE INTER-ENTREPRISES DE PREVOYANCE PROFESSIONNELLE a indiqué que le demandeur était affilié auprès d'elle depuis le 1 er juillet 2011. Elle a précisé que les avoirs LPP de sortie de celui-ci au jour du mariage s'élevaient à 5'535 fr. 20 , intérêts au jour du divorce compris. Quant à la prestation de libre passage totale, elle s'élève à 90'045 fr. 35 . Ces documents ont été transmis aux parties en date du 1 er mars 2013. La juridiction leur a indiqué qu'à défaut d'observations d'ici au 11 mars 2013,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le juge de première instance a ordonné le partage par moitié des prestations de sortie acquises durant le mariage par les demandeurs. Les dates pertinentes sont, d’une part, celle du mariage, le 27 octobre 2000, d’autre part le 6 novembre 2012, soit celle à laquelle le jugement de divorce est devenu exécutoire. Selon les documents produits, la prestation acquise pendant le mariage par le demandeur est de 84'510 fr. 15 (90'045 fr. 35 - 5'535 fr. 20). Celle acquise par la demanderesse est de 4'068 fr. 25 , les intérêts ayant déjà été calculés par les institutions de prévoyance défenderesses. Ainsi le demandeur doit à son ex-épouse le montant de 42'255 fr. 10 (84'510 fr. 15 : 2) et celle-ci doit à celui-là le montant de 2'034 fr. 15 (4'068 fr. 25 : 2), de sorte que c’est le demandeur qui doit à la demanderesse le montant de 40'220 fr. 95 (42'255 fr. 10 - 2'034 fr. 15).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INTER-ENTREPRISES DE PREVOYANCE PROFESSIONNELLE à transférer, du compte de Monsieur S___________, la somme de 40'220 fr. 95 à la CAISSE DE PENSION GASTROSOCIAL en faveur de Madame S___________, ainsi que des intérêts compensatoires au sens des considérants, dès le 6 novembre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