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A/3643/2016 vom 6. Februar 2017</w:t>
      </w:r>
    </w:p>
    <w:p>
      <w:r>
        <w:t>GE Cour de justice, 2017-02-06, FR</w:t>
      </w:r>
    </w:p>
    <w:p>
      <w:r>
        <w:rPr>
          <w:b/>
        </w:rPr>
        <w:t xml:space="preserve">Quelle: </w:t>
      </w:r>
      <w:r>
        <w:t>https://mcp.opencaselaw.ch/entscheid/ge_gerichte_A_3643_2016</w:t>
      </w:r>
    </w:p>
    <w:p>
      <w:r>
        <w:t>FR: GE_GERICHTE A/3643/2016 du 6 février 2017</w:t>
      </w:r>
    </w:p>
    <w:p>
      <w:r>
        <w:t>IT: GE_GERICHTE A/3643/2016 del 6 febbraio 2017</w:t>
      </w:r>
    </w:p>
    <w:p>
      <w:pPr>
        <w:pStyle w:val="Heading2"/>
      </w:pPr>
      <w:r>
        <w:t>Erwägungen</w:t>
      </w:r>
    </w:p>
    <w:p>
      <w:r>
        <w:rPr>
          <w:b/>
        </w:rPr>
        <w:t>E. 6</w:t>
      </w:r>
    </w:p>
    <w:p>
      <w:r>
        <w:t>ème Chambre En la cause A______ SA, sise à CAROUGE recourante contre OFFICE CANTONAL DE L'EMPLOI, sis rue des Gares 16, GENÈVE intimé EN FAIT 1.        Le 23 mars 2015, A______ SA, placement fixe et temporaire (ci-après : la recourante) a déposé auprès de l’office cantonal de l’emploi (ci-après : OCE) une demande d’allocation de retour en emploi pour Madame B______ (ci-après : l’assurée), pour un poste de responsable d’agence depuis le 1 er avril 2015 pour une durée de douze mois, avec un taux de travail de 80 % et un salaire mensuel de CHF 4'600.- (x13). Le formulaire indique qu’ « à l’issue de la période d’essai, si le contrat de travail est résilié avant la fin de la durée totale de la mesure ou dans les 3 mois suivants, rembourser les allocations sur décision de l’autorité compétente, pour autant qu’il ne s’agisse pas d’un licenciement pour juste motifs au sens de l’art. 337 CO ».![endif]&gt;![if&gt; 2.        Le 19 mars 2015, la recourante et l’assurée ont signé un contrat de travail d’une durée indéterminée, depuis le 1 er avril 2015, à 80 %.![endif]&gt;![if&gt; 3.        Le 8 avril 2015, l’OCE a informé la recourante que la Commission tripartite avait rendu un avis favorable, sous réserve de l’administration fiscale cantonale (ci-après : AFC) car elle n’était pas à jour avec l’impôt à la source.![endif]&gt;![if&gt; 4.        Le 27 avril 2015, l’AFC a levé la réserve pour la recourante.![endif]&gt;![if&gt; 5.        Par décision du 28 avril 2015, l’OCE a alloué à la recourante une ARE du 27 avril 2015 au 26 avril 2016.![endif]&gt;![if&gt; 6.        Le 11 mars 2016, la recourante a résilié le contrat de travail de l’assurée pour le « 31 avril 2016 » (sic), compte tenu d’une période de préavis d’un mois.![endif]&gt;![if&gt; 7.        Par décision du 22 juin 2016, l’OCE a révoqué la décision du 28 avril 2015 d’octroi de l’ARE et réclamé à la recourante le remboursement de CHF 29'899.80 correspondant à l’ARE versée d’avril 2015 à avril 2016, au motif que la recourante avait résilié le contrat de travail de l’assurée durant la période de trois mois suivant l’ARE, sans justes motifs. ![endif]&gt;![if&gt; 8.        Le 4 août 2016, la recourante a formé opposition à l’encontre de la décision précitée en faisant valoir que l’assurée n’avait effectué que très peu de placements en une année et présentait, au printemps 2016, un portefeuille clients décroissant, que le maintien de l’assurée en emploi aurait ainsi conduit à la fermeture de l’agence et que le remboursement requis la mettait dans une situation financière très difficile. ![endif]&gt;![if&gt; 9.        Par décision du 27 septembre 2016, l’OCE a rejeté l’opposition de la recourante, au motif que la recourante avait licencié l’assurée avant le terme de la mesure. ![endif]&gt;![if&gt; 10.    Le 14 octobre 2016, C______ SA, organe de révision de la recourante, a annoncé au Tribunal de première instance le surendettement manifeste de la recourante. ![endif]&gt;![if&gt; 11.    Le 20 octobre 2016, la recourante a requis du Tribunal de première instance l’ajournement de la faillite. ![endif]&gt;![if&gt; 12.    Le 25 octobre 2016, la recourante a recouru auprès de la chambre des assurances sociales de le Cour de justice à l’encontre de la décision de l’OCE du 27 septembre 2016 en concluant à son annulation.![endif]&gt;![if&gt; L’assurée avait apporté durant son engagement une marge de CHF 7'171.75 et perçu un salaire de CHF 75'916.15 dont CHF 29'899.20 d’ARE et CHF 46'016.35 de salaire ; elle avait été incapable de s’améliorer malgré les mesures mises en place. Le licenciement avait pris effet le 30 avril 2016, soit après le terme de la mesure le 26 avril 2016 ; le licenciement avait respecté le délai de congé mais il aurait pu être donné avec effet immédiat pour justes motifs, l’assurée n’ayant pas apporté un chiffre d’affaires suffisant ; le remboursement ne pouvait lui être imputé car elle était de bonne foi et dans une situation financière difficile. 13.    Le 21 novembre 2016, l’OCE a conclu au rejet du recours. ![endif]&gt;![if&gt; 14.    Le 8 décembre 2016, la recourante a observé que son dépôt de bilan était directement lié à l’absence d’affaires apportées par l’assurée et qu’elle n’avait pas été informée du fait que la résiliation du contrat de travail de l’assurée ne pouvait intervenir qu’après trois mois dès le terme de la mesure.![endif]&gt;![if&gt; 15.    Le 19 décembre 2016, les parties ont été entendues par la chambre de céans en audience de comparution personnelle. ![endif]&gt;![if&gt; Le représentant de la recourante a déclaré : « Je suis le directeur de l’agence A______. Nous avons une agence principale à Genève et un bureau de recrutement à Lausanne. J’ai embauché Mme B______ et je me suis mis dans la tête que le contrat devait durer une année. Je n’ai pas fait attention au fait que je devais garder l’employée encore trois mois après l’échéance d’une année. Elle devait développer le secteur du bâtiment, avec des objectifs précis. Je me suis rendu compte en décembre 2015 qu’elle ne remplissait pas les objectifs fixés. J’ai discuté avec Mme B______ de ses objectifs laquelle m’a fait comprendre qu’elle n’y arriverait pas. Je l’ai alors changé de secteur, mais cela n’a pas été mieux. En décembre 2015 je me suis rendu compte qu’on perdait de l’argent avec l’engagement de Mme B______. Le contrat avait trois mois d’essais mais c’est une durée trop courte pour juger des prestations d’une employée. Pour moi il y a un juste motif de licenciement car la société ne pouvait pas se permettre de continuer à perdre de l’argent. J’aurais dû discuter avec l’OCE pour savoir comment mettre fin au contrat, mais je ne l’ai pas fait. La société est dans une situation financière difficile, en surendettement, et la demande d’ajournement de faillite est en cours ». La représentante de l’intimé a déclaré : « Je confirme que le dossier complet a été transmis à la Cour et que la décision litigieuse n’a pas retiré l’effet suspensif au recours. Une demande de remise peut toujours être déposée après l’entrée en force de la décision litigieuse et des arrangements de paiements sont aussi envisageables ».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(cf. art. 49 al. 3 LMC et art. 89B de la loi sur la procédure administrative du 12 septembre 1985 [LPA - E 5 10]).![endif]&gt;![if&gt; 4.        Le litige porte sur le doit de l’intimé d’exiger la restitution de l’ARE versée à la recourante d’avril 2015 à avril 2016 pour un montant de CHF 29'899.80.![endif]&gt;![if&gt; 5.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(al.1).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CO (al.2). L’allocation de retour en emploi est versée pendant une durée de 12 mois consécutifs au maximum pour les chômeurs de moins de 50 ans au moment du dépôt de la demande (art. 35 al. 1 let. a LMC). 6.        Selon l'art. 337 al. 1 CO, l'employeur et le travailleur peuvent résilier immédiatement le contrat en tout temps pour de justes motifs; la partie qui résilie immédiatement le contrat doit motiver sa décision par écrit si l'autre partie le demande.![endif]&gt;![if&gt;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7.        Aux termes de l'art. 48B al. 1 LMC,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![endif]&gt;![if&gt; 8.        En l'espèce, la recourante a résilié le contrat de travail le 11 mars 2016 pour le 30 avril 2016, soit avant l'échéance de la période d'ARE, qui intervenait le 27 avril 2016.![endif]&gt;![if&gt; En effet, Selon la jurisprudence, le terme « résilier » est sans équivoque : résilier un contrat de travail, c’est mettre fin aux rapports de travail ou donner le congé. La résiliation est l’exercice d’un droit formateur et prend la forme d’une déclaration de volonté soumise à réception ; elle déploie ses effets dès qu’elle parvient dans la sphère de puissance du destinataire. L’exercice de ce droit ne peut être confondu avec la survenance du terme ou l’écoulement du délai pour lequel le congé est donné (arrêt du Tribunal fédéral du 16 février 2005 C 55/04). La chambre de céans a ainsi jugé que seule la date de résiliation est déterminante (arrêt du 20 janvier 2015 ATAS/40/2015 ; arrêt du 7 septembre 2016 ATAS/705/2016 ). En l’occurrence, la résiliation du contrat de travail est intervenue le 11 mars 2016, soit avant la fin de la mesure ARE, de sorte que la recourante est tenue de restituer à l'Etat la participation au salaire reçue, en application de l'art. 32 al. 2 LMC. La question qui pourrait se poser de savoir si le délai de trois mois invoqué par l’intimé respecte le principe de la légalité peut ainsi rester ouverte. 9.        La recourante invoque le fait qu'elle avait de justes motifs pour résilier le contrat de l'employée avant l'échéance de l'ARE et qu’elle ne serait, de ce fait, pas tenue de restituer les allocations touchées.![endif]&gt;![if&gt; Le comportement reproché à l'employée, soit celui de ne pas atteindre les objectifs fixés, n'apparaît pas assez grave pour constituer un juste motif au sens de l'art. 337 CO. A cet égard, l’insuffisance liée à la qualité du travail fournie par l’employé ne constitue pas un manquement grave pouvant conduire à une résiliation immédiate (arrêt du Tribunal fédéral du 16 février 2005 C 55/04). Aucun juste motif n’a d’ailleurs été invoqué par la recourante dans son courrier de résiliation du contrat de travail du 11 mars 2016. 10.    Le recourante a demandé à ce que la restitution des allocations ne soit pas exigée.![endif]&gt;![if&gt; 11.    Selon l'art. 48B al. 2 LMC, l’autorité compétente peut renoncer à exiger la restitution sur demande de l’intéressé, lorsque celui-ci est de bonne foi et que la restitution le mettrait dans une situation financière difficile (al. 2). ![endif]&gt;![if&gt;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 ne constitue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12.    En l'occurrence, l'intimé n’a pas pris expressément position, dans sa décision sur opposition, sur la question de la renonciation éventuelle à exiger la restitution des prestations, en application de l'art. 48B al. 2 LMC, alors que la recourante a fait valoir que le remboursement demandé la mettrait dans une situation financière délicate. ![endif]&gt;![if&gt; Il se justifie, en conséquence, de renvoyer la cause à l'intimé pour qu'il se prononce sur la demande de la recourante de remise de l’obligation de restituer. 13.    Au vu de ce qui précède, l’intimé était fondé à exiger de l'employeur la restitution des allocations versées.![endif]&gt;![if&gt; En conséquence, le recours sera rejeté et la cause renvoyée à l’intimé dans le sens des considérants. 14.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